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D23B82" w:rsidRDefault="00C72B63" w:rsidP="004E7728">
      <w:pPr>
        <w:jc w:val="right"/>
        <w:rPr>
          <w:rFonts w:ascii="Times New Roman" w:hAnsi="Times New Roman" w:cs="Times New Roman"/>
          <w:sz w:val="18"/>
          <w:szCs w:val="18"/>
        </w:rPr>
      </w:pPr>
      <w:r w:rsidRPr="00D23B82">
        <w:rPr>
          <w:rFonts w:ascii="Times New Roman" w:hAnsi="Times New Roman" w:cs="Times New Roman"/>
          <w:sz w:val="18"/>
          <w:szCs w:val="18"/>
        </w:rPr>
        <w:t>Приложение № 1 к тендерной документации</w:t>
      </w:r>
    </w:p>
    <w:p w:rsidR="00413334" w:rsidRPr="00D23B82" w:rsidRDefault="00C72B63" w:rsidP="00C72B63">
      <w:pPr>
        <w:jc w:val="center"/>
        <w:rPr>
          <w:rFonts w:ascii="Times New Roman" w:hAnsi="Times New Roman" w:cs="Times New Roman"/>
          <w:b/>
          <w:sz w:val="18"/>
          <w:szCs w:val="18"/>
        </w:rPr>
      </w:pPr>
      <w:r w:rsidRPr="00D23B82">
        <w:rPr>
          <w:rFonts w:ascii="Times New Roman" w:hAnsi="Times New Roman" w:cs="Times New Roman"/>
          <w:b/>
          <w:sz w:val="18"/>
          <w:szCs w:val="18"/>
        </w:rPr>
        <w:t xml:space="preserve">Техническая спецификация </w:t>
      </w:r>
      <w:proofErr w:type="gramStart"/>
      <w:r w:rsidRPr="00D23B82">
        <w:rPr>
          <w:rFonts w:ascii="Times New Roman" w:hAnsi="Times New Roman" w:cs="Times New Roman"/>
          <w:b/>
          <w:sz w:val="18"/>
          <w:szCs w:val="18"/>
        </w:rPr>
        <w:t>на  медицинские</w:t>
      </w:r>
      <w:proofErr w:type="gramEnd"/>
      <w:r w:rsidRPr="00D23B82">
        <w:rPr>
          <w:rFonts w:ascii="Times New Roman" w:hAnsi="Times New Roman" w:cs="Times New Roman"/>
          <w:b/>
          <w:sz w:val="18"/>
          <w:szCs w:val="18"/>
        </w:rPr>
        <w:t xml:space="preserve"> изделия для  КГП на ПХВ «Многопрофильная областная больница» управления здравоохранения </w:t>
      </w:r>
      <w:proofErr w:type="spellStart"/>
      <w:r w:rsidRPr="00D23B82">
        <w:rPr>
          <w:rFonts w:ascii="Times New Roman" w:hAnsi="Times New Roman" w:cs="Times New Roman"/>
          <w:b/>
          <w:sz w:val="18"/>
          <w:szCs w:val="18"/>
        </w:rPr>
        <w:t>Кызылординской</w:t>
      </w:r>
      <w:proofErr w:type="spellEnd"/>
      <w:r w:rsidRPr="00D23B82">
        <w:rPr>
          <w:rFonts w:ascii="Times New Roman" w:hAnsi="Times New Roman" w:cs="Times New Roman"/>
          <w:b/>
          <w:sz w:val="18"/>
          <w:szCs w:val="18"/>
        </w:rPr>
        <w:t xml:space="preserve"> области на 202</w:t>
      </w:r>
      <w:r w:rsidR="001F23D4" w:rsidRPr="00D23B82">
        <w:rPr>
          <w:rFonts w:ascii="Times New Roman" w:hAnsi="Times New Roman" w:cs="Times New Roman"/>
          <w:b/>
          <w:sz w:val="18"/>
          <w:szCs w:val="18"/>
          <w:lang w:val="kk-KZ"/>
        </w:rPr>
        <w:t>3</w:t>
      </w:r>
      <w:r w:rsidRPr="00D23B82">
        <w:rPr>
          <w:rFonts w:ascii="Times New Roman" w:hAnsi="Times New Roman" w:cs="Times New Roman"/>
          <w:b/>
          <w:sz w:val="18"/>
          <w:szCs w:val="18"/>
        </w:rPr>
        <w:t xml:space="preserve"> год</w:t>
      </w:r>
    </w:p>
    <w:tbl>
      <w:tblPr>
        <w:tblStyle w:val="a3"/>
        <w:tblW w:w="15876" w:type="dxa"/>
        <w:tblInd w:w="-5" w:type="dxa"/>
        <w:tblLook w:val="04A0" w:firstRow="1" w:lastRow="0" w:firstColumn="1" w:lastColumn="0" w:noHBand="0" w:noVBand="1"/>
      </w:tblPr>
      <w:tblGrid>
        <w:gridCol w:w="764"/>
        <w:gridCol w:w="4481"/>
        <w:gridCol w:w="8505"/>
        <w:gridCol w:w="1134"/>
        <w:gridCol w:w="992"/>
      </w:tblGrid>
      <w:tr w:rsidR="005272F1" w:rsidRPr="00152B01" w:rsidTr="00152B01">
        <w:tc>
          <w:tcPr>
            <w:tcW w:w="764" w:type="dxa"/>
          </w:tcPr>
          <w:p w:rsidR="00E37092" w:rsidRPr="00152B01" w:rsidRDefault="00E37092" w:rsidP="002F6847">
            <w:pPr>
              <w:jc w:val="center"/>
              <w:rPr>
                <w:rFonts w:ascii="Times New Roman" w:eastAsia="Times New Roman" w:hAnsi="Times New Roman" w:cs="Times New Roman"/>
                <w:b/>
                <w:sz w:val="20"/>
                <w:szCs w:val="20"/>
              </w:rPr>
            </w:pPr>
            <w:r w:rsidRPr="00152B01">
              <w:rPr>
                <w:rFonts w:ascii="Times New Roman" w:eastAsia="Times New Roman" w:hAnsi="Times New Roman" w:cs="Times New Roman"/>
                <w:b/>
                <w:sz w:val="20"/>
                <w:szCs w:val="20"/>
              </w:rPr>
              <w:t>№</w:t>
            </w:r>
          </w:p>
        </w:tc>
        <w:tc>
          <w:tcPr>
            <w:tcW w:w="4481" w:type="dxa"/>
          </w:tcPr>
          <w:p w:rsidR="00E37092" w:rsidRPr="00152B01" w:rsidRDefault="00E37092" w:rsidP="002F6847">
            <w:pPr>
              <w:jc w:val="center"/>
              <w:rPr>
                <w:rFonts w:ascii="Times New Roman" w:eastAsia="Times New Roman" w:hAnsi="Times New Roman" w:cs="Times New Roman"/>
                <w:b/>
                <w:sz w:val="20"/>
                <w:szCs w:val="20"/>
              </w:rPr>
            </w:pPr>
            <w:r w:rsidRPr="00152B01">
              <w:rPr>
                <w:rFonts w:ascii="Times New Roman" w:eastAsia="Times New Roman" w:hAnsi="Times New Roman" w:cs="Times New Roman"/>
                <w:b/>
                <w:sz w:val="20"/>
                <w:szCs w:val="20"/>
              </w:rPr>
              <w:t>Наименование</w:t>
            </w:r>
          </w:p>
        </w:tc>
        <w:tc>
          <w:tcPr>
            <w:tcW w:w="8505" w:type="dxa"/>
          </w:tcPr>
          <w:p w:rsidR="00E37092" w:rsidRPr="00152B01" w:rsidRDefault="00E37092" w:rsidP="002F6847">
            <w:pPr>
              <w:ind w:left="17" w:right="153"/>
              <w:jc w:val="center"/>
              <w:rPr>
                <w:rFonts w:ascii="Times New Roman" w:eastAsia="Times New Roman" w:hAnsi="Times New Roman" w:cs="Times New Roman"/>
                <w:b/>
                <w:sz w:val="20"/>
                <w:szCs w:val="20"/>
              </w:rPr>
            </w:pPr>
            <w:r w:rsidRPr="00152B01">
              <w:rPr>
                <w:rFonts w:ascii="Times New Roman" w:eastAsia="Times New Roman" w:hAnsi="Times New Roman" w:cs="Times New Roman"/>
                <w:b/>
                <w:sz w:val="20"/>
                <w:szCs w:val="20"/>
              </w:rPr>
              <w:t>Техническое описание</w:t>
            </w:r>
          </w:p>
        </w:tc>
        <w:tc>
          <w:tcPr>
            <w:tcW w:w="1134" w:type="dxa"/>
          </w:tcPr>
          <w:p w:rsidR="000C5348" w:rsidRPr="00152B01" w:rsidRDefault="00E37092" w:rsidP="002F6847">
            <w:pPr>
              <w:jc w:val="center"/>
              <w:rPr>
                <w:rFonts w:ascii="Times New Roman" w:eastAsia="Times New Roman" w:hAnsi="Times New Roman" w:cs="Times New Roman"/>
                <w:b/>
                <w:sz w:val="20"/>
                <w:szCs w:val="20"/>
              </w:rPr>
            </w:pPr>
            <w:r w:rsidRPr="00152B01">
              <w:rPr>
                <w:rFonts w:ascii="Times New Roman" w:eastAsia="Times New Roman" w:hAnsi="Times New Roman" w:cs="Times New Roman"/>
                <w:b/>
                <w:sz w:val="20"/>
                <w:szCs w:val="20"/>
              </w:rPr>
              <w:t>Ед. изм.</w:t>
            </w:r>
          </w:p>
          <w:p w:rsidR="00E37092" w:rsidRPr="00152B01" w:rsidRDefault="00E37092" w:rsidP="000C5348">
            <w:pPr>
              <w:jc w:val="center"/>
              <w:rPr>
                <w:rFonts w:ascii="Times New Roman" w:eastAsia="Times New Roman" w:hAnsi="Times New Roman" w:cs="Times New Roman"/>
                <w:sz w:val="20"/>
                <w:szCs w:val="20"/>
              </w:rPr>
            </w:pPr>
          </w:p>
        </w:tc>
        <w:tc>
          <w:tcPr>
            <w:tcW w:w="992" w:type="dxa"/>
          </w:tcPr>
          <w:p w:rsidR="00E37092" w:rsidRPr="00152B01" w:rsidRDefault="00E37092" w:rsidP="002F6847">
            <w:pPr>
              <w:jc w:val="center"/>
              <w:rPr>
                <w:rFonts w:ascii="Times New Roman" w:eastAsia="Times New Roman" w:hAnsi="Times New Roman" w:cs="Times New Roman"/>
                <w:b/>
                <w:sz w:val="20"/>
                <w:szCs w:val="20"/>
              </w:rPr>
            </w:pPr>
            <w:r w:rsidRPr="00152B01">
              <w:rPr>
                <w:rFonts w:ascii="Times New Roman" w:eastAsia="Times New Roman" w:hAnsi="Times New Roman" w:cs="Times New Roman"/>
                <w:b/>
                <w:sz w:val="20"/>
                <w:szCs w:val="20"/>
              </w:rPr>
              <w:t>Кол-во,</w:t>
            </w:r>
          </w:p>
          <w:p w:rsidR="00E37092" w:rsidRPr="00152B01" w:rsidRDefault="00E37092" w:rsidP="002F6847">
            <w:pPr>
              <w:jc w:val="center"/>
              <w:rPr>
                <w:rFonts w:ascii="Times New Roman" w:eastAsia="Times New Roman" w:hAnsi="Times New Roman" w:cs="Times New Roman"/>
                <w:b/>
                <w:sz w:val="20"/>
                <w:szCs w:val="20"/>
              </w:rPr>
            </w:pPr>
          </w:p>
        </w:tc>
      </w:tr>
      <w:tr w:rsidR="00C80D4B" w:rsidRPr="00152B01" w:rsidTr="00152B01">
        <w:tc>
          <w:tcPr>
            <w:tcW w:w="764" w:type="dxa"/>
          </w:tcPr>
          <w:p w:rsidR="00C80D4B" w:rsidRPr="00F62B1B" w:rsidRDefault="00152B01" w:rsidP="00C80D4B">
            <w:pPr>
              <w:jc w:val="center"/>
              <w:rPr>
                <w:rFonts w:ascii="Times New Roman" w:eastAsia="Times New Roman" w:hAnsi="Times New Roman" w:cs="Times New Roman"/>
                <w:sz w:val="18"/>
                <w:szCs w:val="18"/>
                <w:lang w:val="kk-KZ"/>
              </w:rPr>
            </w:pPr>
            <w:r w:rsidRPr="00F62B1B">
              <w:rPr>
                <w:rFonts w:ascii="Times New Roman" w:eastAsia="Times New Roman" w:hAnsi="Times New Roman" w:cs="Times New Roman"/>
                <w:sz w:val="18"/>
                <w:szCs w:val="18"/>
                <w:lang w:val="kk-KZ"/>
              </w:rPr>
              <w:t>1</w:t>
            </w:r>
          </w:p>
        </w:tc>
        <w:tc>
          <w:tcPr>
            <w:tcW w:w="4481" w:type="dxa"/>
          </w:tcPr>
          <w:p w:rsidR="00C80D4B" w:rsidRPr="00152B01" w:rsidRDefault="00C80D4B" w:rsidP="00C80D4B">
            <w:pPr>
              <w:rPr>
                <w:rFonts w:ascii="Times New Roman" w:eastAsia="Times New Roman" w:hAnsi="Times New Roman" w:cs="Times New Roman"/>
                <w:sz w:val="20"/>
                <w:szCs w:val="20"/>
              </w:rPr>
            </w:pPr>
            <w:r w:rsidRPr="00152B01">
              <w:rPr>
                <w:rFonts w:ascii="Times New Roman" w:hAnsi="Times New Roman" w:cs="Times New Roman"/>
                <w:sz w:val="18"/>
                <w:szCs w:val="18"/>
              </w:rPr>
              <w:t xml:space="preserve">Ножка бедренная </w:t>
            </w:r>
            <w:proofErr w:type="spellStart"/>
            <w:r w:rsidRPr="00152B01">
              <w:rPr>
                <w:rFonts w:ascii="Times New Roman" w:hAnsi="Times New Roman" w:cs="Times New Roman"/>
                <w:sz w:val="18"/>
                <w:szCs w:val="18"/>
              </w:rPr>
              <w:t>Accolade</w:t>
            </w:r>
            <w:proofErr w:type="spellEnd"/>
            <w:r w:rsidRPr="00152B01">
              <w:rPr>
                <w:rFonts w:ascii="Times New Roman" w:hAnsi="Times New Roman" w:cs="Times New Roman"/>
                <w:sz w:val="18"/>
                <w:szCs w:val="18"/>
              </w:rPr>
              <w:t xml:space="preserve"> II</w:t>
            </w:r>
          </w:p>
        </w:tc>
        <w:tc>
          <w:tcPr>
            <w:tcW w:w="8505" w:type="dxa"/>
          </w:tcPr>
          <w:p w:rsidR="00C80D4B" w:rsidRPr="00152B01" w:rsidRDefault="00C80D4B" w:rsidP="00152B01">
            <w:pPr>
              <w:ind w:left="17" w:right="153"/>
              <w:jc w:val="both"/>
              <w:rPr>
                <w:rFonts w:ascii="Times New Roman" w:eastAsia="Times New Roman" w:hAnsi="Times New Roman" w:cs="Times New Roman"/>
                <w:b/>
                <w:sz w:val="20"/>
                <w:szCs w:val="20"/>
              </w:rPr>
            </w:pPr>
            <w:r w:rsidRPr="00152B01">
              <w:rPr>
                <w:rFonts w:ascii="Times New Roman" w:hAnsi="Times New Roman" w:cs="Times New Roman"/>
                <w:sz w:val="18"/>
                <w:szCs w:val="18"/>
                <w:lang w:val="kk-KZ"/>
              </w:rPr>
              <w:t>Материал: Титановый сплав, гидроксиапатит. Форма: Клиновидная в 2-х плоскостях, без ограничивающего воротника, с наличием двух продольных декомпрессионных борозд по бокам, без поперечных ребер и выступов. Шейка имеет полировку. Конец дистальной части имеет усеченную форму с латеральной стороны во фрональной плоскости. Тип фиксации: Фиксация первичная - пресс-фит. Вторичная - остеоинтеграция.  Покрытие: Плазменное титановое напыление в сочетании с мелкодисперсным гидроксиапатитовым покрытием, толщиной 50 микрометров, нанесенное циркулярно только в проксимальной части ножки. Типоразмеры: 12 стандартных типоразмеров. Офсет для компонента с шеечно-диафизарным углом 127 градусов имеет диапазон от 32 мм до 58 мм с увеличением пропорционально увеличению размера компонента. Длина ножки в диапазоне от 93 мм до 126 мм в зависимости от типоразмера. Длина шейки: Диапазон от 27 мм до 40 мм в зависимости от типоразмера. Шеечно-диафизарный угол (угол между шейкой и осью ножки): 127 градусов. Конус: 11/13.</w:t>
            </w:r>
          </w:p>
        </w:tc>
        <w:tc>
          <w:tcPr>
            <w:tcW w:w="1134"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штука</w:t>
            </w:r>
          </w:p>
        </w:tc>
        <w:tc>
          <w:tcPr>
            <w:tcW w:w="992"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60</w:t>
            </w:r>
          </w:p>
        </w:tc>
      </w:tr>
      <w:tr w:rsidR="00C80D4B" w:rsidRPr="00152B01" w:rsidTr="00152B01">
        <w:tc>
          <w:tcPr>
            <w:tcW w:w="764" w:type="dxa"/>
          </w:tcPr>
          <w:p w:rsidR="00C80D4B" w:rsidRPr="00F62B1B" w:rsidRDefault="00C80D4B" w:rsidP="00C80D4B">
            <w:pPr>
              <w:jc w:val="center"/>
              <w:rPr>
                <w:rFonts w:ascii="Times New Roman" w:eastAsia="Times New Roman" w:hAnsi="Times New Roman" w:cs="Times New Roman"/>
                <w:sz w:val="18"/>
                <w:szCs w:val="18"/>
                <w:lang w:val="kk-KZ"/>
              </w:rPr>
            </w:pPr>
            <w:r w:rsidRPr="00F62B1B">
              <w:rPr>
                <w:rFonts w:ascii="Times New Roman" w:eastAsia="Times New Roman" w:hAnsi="Times New Roman" w:cs="Times New Roman"/>
                <w:sz w:val="18"/>
                <w:szCs w:val="18"/>
                <w:lang w:val="kk-KZ"/>
              </w:rPr>
              <w:t>2</w:t>
            </w:r>
          </w:p>
        </w:tc>
        <w:tc>
          <w:tcPr>
            <w:tcW w:w="4481" w:type="dxa"/>
          </w:tcPr>
          <w:p w:rsidR="00C80D4B" w:rsidRPr="00152B01" w:rsidRDefault="00C80D4B" w:rsidP="00C80D4B">
            <w:pPr>
              <w:rPr>
                <w:rFonts w:ascii="Times New Roman" w:hAnsi="Times New Roman" w:cs="Times New Roman"/>
                <w:sz w:val="18"/>
                <w:szCs w:val="18"/>
              </w:rPr>
            </w:pPr>
            <w:r w:rsidRPr="00152B01">
              <w:rPr>
                <w:rFonts w:ascii="Times New Roman" w:hAnsi="Times New Roman" w:cs="Times New Roman"/>
                <w:sz w:val="18"/>
                <w:szCs w:val="18"/>
              </w:rPr>
              <w:t xml:space="preserve">Головка бедренная </w:t>
            </w:r>
            <w:proofErr w:type="spellStart"/>
            <w:r w:rsidRPr="00152B01">
              <w:rPr>
                <w:rFonts w:ascii="Times New Roman" w:hAnsi="Times New Roman" w:cs="Times New Roman"/>
                <w:sz w:val="18"/>
                <w:szCs w:val="18"/>
              </w:rPr>
              <w:t>Stryker</w:t>
            </w:r>
            <w:proofErr w:type="spellEnd"/>
            <w:r w:rsidRPr="00152B01">
              <w:rPr>
                <w:rFonts w:ascii="Times New Roman" w:hAnsi="Times New Roman" w:cs="Times New Roman"/>
                <w:sz w:val="18"/>
                <w:szCs w:val="18"/>
              </w:rPr>
              <w:t xml:space="preserve"> V40</w:t>
            </w:r>
          </w:p>
        </w:tc>
        <w:tc>
          <w:tcPr>
            <w:tcW w:w="8505" w:type="dxa"/>
          </w:tcPr>
          <w:p w:rsidR="00C80D4B" w:rsidRPr="00152B01" w:rsidRDefault="00C80D4B" w:rsidP="00152B01">
            <w:pPr>
              <w:jc w:val="both"/>
              <w:rPr>
                <w:rFonts w:ascii="Times New Roman" w:hAnsi="Times New Roman" w:cs="Times New Roman"/>
                <w:sz w:val="18"/>
                <w:szCs w:val="18"/>
                <w:lang w:val="kk-KZ"/>
              </w:rPr>
            </w:pPr>
            <w:r w:rsidRPr="00152B01">
              <w:rPr>
                <w:rFonts w:ascii="Times New Roman" w:hAnsi="Times New Roman" w:cs="Times New Roman"/>
                <w:sz w:val="18"/>
                <w:szCs w:val="18"/>
                <w:lang w:val="kk-KZ"/>
              </w:rPr>
              <w:t>Материал:Кобальтохромовый сплав. Диаметр: 22,2; 26; 28; 32; 36 мм. Офсет: Для диаметра 28 мм: -4, 0, +4, +6, +8, +12. Конус: 11/13</w:t>
            </w:r>
          </w:p>
        </w:tc>
        <w:tc>
          <w:tcPr>
            <w:tcW w:w="1134"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штука</w:t>
            </w:r>
          </w:p>
        </w:tc>
        <w:tc>
          <w:tcPr>
            <w:tcW w:w="992"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60</w:t>
            </w:r>
          </w:p>
        </w:tc>
      </w:tr>
      <w:tr w:rsidR="00C80D4B" w:rsidRPr="00152B01" w:rsidTr="00152B01">
        <w:tc>
          <w:tcPr>
            <w:tcW w:w="764" w:type="dxa"/>
          </w:tcPr>
          <w:p w:rsidR="00C80D4B" w:rsidRPr="00F62B1B" w:rsidRDefault="00C80D4B" w:rsidP="00C80D4B">
            <w:pPr>
              <w:jc w:val="center"/>
              <w:rPr>
                <w:rFonts w:ascii="Times New Roman" w:eastAsia="Times New Roman" w:hAnsi="Times New Roman" w:cs="Times New Roman"/>
                <w:sz w:val="18"/>
                <w:szCs w:val="18"/>
                <w:lang w:val="kk-KZ"/>
              </w:rPr>
            </w:pPr>
            <w:r w:rsidRPr="00F62B1B">
              <w:rPr>
                <w:rFonts w:ascii="Times New Roman" w:eastAsia="Times New Roman" w:hAnsi="Times New Roman" w:cs="Times New Roman"/>
                <w:sz w:val="18"/>
                <w:szCs w:val="18"/>
                <w:lang w:val="kk-KZ"/>
              </w:rPr>
              <w:t>3</w:t>
            </w:r>
          </w:p>
        </w:tc>
        <w:tc>
          <w:tcPr>
            <w:tcW w:w="4481" w:type="dxa"/>
          </w:tcPr>
          <w:p w:rsidR="00C80D4B" w:rsidRPr="00152B01" w:rsidRDefault="00C80D4B" w:rsidP="00C80D4B">
            <w:pPr>
              <w:rPr>
                <w:rFonts w:ascii="Times New Roman" w:hAnsi="Times New Roman" w:cs="Times New Roman"/>
                <w:sz w:val="18"/>
                <w:szCs w:val="18"/>
              </w:rPr>
            </w:pPr>
            <w:r w:rsidRPr="00152B01">
              <w:rPr>
                <w:rFonts w:ascii="Times New Roman" w:hAnsi="Times New Roman" w:cs="Times New Roman"/>
                <w:sz w:val="18"/>
                <w:szCs w:val="18"/>
              </w:rPr>
              <w:t xml:space="preserve">Чашка </w:t>
            </w:r>
            <w:proofErr w:type="spellStart"/>
            <w:r w:rsidRPr="00152B01">
              <w:rPr>
                <w:rFonts w:ascii="Times New Roman" w:hAnsi="Times New Roman" w:cs="Times New Roman"/>
                <w:sz w:val="18"/>
                <w:szCs w:val="18"/>
              </w:rPr>
              <w:t>ацетабулярная</w:t>
            </w:r>
            <w:proofErr w:type="spellEnd"/>
            <w:r w:rsidRPr="00152B01">
              <w:rPr>
                <w:rFonts w:ascii="Times New Roman" w:hAnsi="Times New Roman" w:cs="Times New Roman"/>
                <w:sz w:val="18"/>
                <w:szCs w:val="18"/>
              </w:rPr>
              <w:t xml:space="preserve"> </w:t>
            </w:r>
            <w:proofErr w:type="spellStart"/>
            <w:r w:rsidRPr="00152B01">
              <w:rPr>
                <w:rFonts w:ascii="Times New Roman" w:hAnsi="Times New Roman" w:cs="Times New Roman"/>
                <w:sz w:val="18"/>
                <w:szCs w:val="18"/>
              </w:rPr>
              <w:t>Trident</w:t>
            </w:r>
            <w:proofErr w:type="spellEnd"/>
          </w:p>
        </w:tc>
        <w:tc>
          <w:tcPr>
            <w:tcW w:w="8505" w:type="dxa"/>
          </w:tcPr>
          <w:p w:rsidR="00C80D4B" w:rsidRPr="00152B01" w:rsidRDefault="00C80D4B" w:rsidP="00152B01">
            <w:pPr>
              <w:jc w:val="both"/>
              <w:rPr>
                <w:rFonts w:ascii="Times New Roman" w:hAnsi="Times New Roman" w:cs="Times New Roman"/>
                <w:sz w:val="18"/>
                <w:szCs w:val="18"/>
              </w:rPr>
            </w:pPr>
            <w:r w:rsidRPr="00152B01">
              <w:rPr>
                <w:rFonts w:ascii="Times New Roman" w:hAnsi="Times New Roman" w:cs="Times New Roman"/>
                <w:sz w:val="18"/>
                <w:szCs w:val="18"/>
              </w:rPr>
              <w:t xml:space="preserve">Материал: Титановый сплав, гидроксиапатит. Форма: Полусферическая. На полюсе имеется резьбовое отверстие для фиксации </w:t>
            </w:r>
            <w:proofErr w:type="spellStart"/>
            <w:r w:rsidRPr="00152B01">
              <w:rPr>
                <w:rFonts w:ascii="Times New Roman" w:hAnsi="Times New Roman" w:cs="Times New Roman"/>
                <w:sz w:val="18"/>
                <w:szCs w:val="18"/>
              </w:rPr>
              <w:t>импактора</w:t>
            </w:r>
            <w:proofErr w:type="spellEnd"/>
            <w:r w:rsidRPr="00152B01">
              <w:rPr>
                <w:rFonts w:ascii="Times New Roman" w:hAnsi="Times New Roman" w:cs="Times New Roman"/>
                <w:sz w:val="18"/>
                <w:szCs w:val="18"/>
              </w:rPr>
              <w:t xml:space="preserve">. В экваториальной части внутренней поверхности имеется циркулярная борозда для фиксации </w:t>
            </w:r>
            <w:proofErr w:type="gramStart"/>
            <w:r w:rsidRPr="00152B01">
              <w:rPr>
                <w:rFonts w:ascii="Times New Roman" w:hAnsi="Times New Roman" w:cs="Times New Roman"/>
                <w:sz w:val="18"/>
                <w:szCs w:val="18"/>
              </w:rPr>
              <w:t>вкладыша  без</w:t>
            </w:r>
            <w:proofErr w:type="gramEnd"/>
            <w:r w:rsidRPr="00152B01">
              <w:rPr>
                <w:rFonts w:ascii="Times New Roman" w:hAnsi="Times New Roman" w:cs="Times New Roman"/>
                <w:sz w:val="18"/>
                <w:szCs w:val="18"/>
              </w:rPr>
              <w:t xml:space="preserve"> дополнительного металлического блокировочного кольца. Покрытие: Шероховатое титановое покрытие, нанесенное посредством плазменного напыления с дополнительным поверхностным мелкодисперсным </w:t>
            </w:r>
            <w:proofErr w:type="spellStart"/>
            <w:r w:rsidRPr="00152B01">
              <w:rPr>
                <w:rFonts w:ascii="Times New Roman" w:hAnsi="Times New Roman" w:cs="Times New Roman"/>
                <w:sz w:val="18"/>
                <w:szCs w:val="18"/>
              </w:rPr>
              <w:t>гидроксиапатитовым</w:t>
            </w:r>
            <w:proofErr w:type="spellEnd"/>
            <w:r w:rsidRPr="00152B01">
              <w:rPr>
                <w:rFonts w:ascii="Times New Roman" w:hAnsi="Times New Roman" w:cs="Times New Roman"/>
                <w:sz w:val="18"/>
                <w:szCs w:val="18"/>
              </w:rPr>
              <w:t xml:space="preserve"> покрытием толщиной 50 микрометров. Тип фиксации: Первичная </w:t>
            </w:r>
            <w:proofErr w:type="spellStart"/>
            <w:r w:rsidRPr="00152B01">
              <w:rPr>
                <w:rFonts w:ascii="Times New Roman" w:hAnsi="Times New Roman" w:cs="Times New Roman"/>
                <w:sz w:val="18"/>
                <w:szCs w:val="18"/>
              </w:rPr>
              <w:t>бесцементная</w:t>
            </w:r>
            <w:proofErr w:type="spellEnd"/>
            <w:r w:rsidRPr="00152B01">
              <w:rPr>
                <w:rFonts w:ascii="Times New Roman" w:hAnsi="Times New Roman" w:cs="Times New Roman"/>
                <w:sz w:val="18"/>
                <w:szCs w:val="18"/>
              </w:rPr>
              <w:t xml:space="preserve"> фиксация по типу пресс-</w:t>
            </w:r>
            <w:proofErr w:type="spellStart"/>
            <w:r w:rsidRPr="00152B01">
              <w:rPr>
                <w:rFonts w:ascii="Times New Roman" w:hAnsi="Times New Roman" w:cs="Times New Roman"/>
                <w:sz w:val="18"/>
                <w:szCs w:val="18"/>
              </w:rPr>
              <w:t>фит</w:t>
            </w:r>
            <w:proofErr w:type="spellEnd"/>
            <w:r w:rsidRPr="00152B01">
              <w:rPr>
                <w:rFonts w:ascii="Times New Roman" w:hAnsi="Times New Roman" w:cs="Times New Roman"/>
                <w:sz w:val="18"/>
                <w:szCs w:val="18"/>
              </w:rPr>
              <w:t xml:space="preserve"> с возможностью дополнительной фиксации </w:t>
            </w:r>
            <w:proofErr w:type="spellStart"/>
            <w:r w:rsidRPr="00152B01">
              <w:rPr>
                <w:rFonts w:ascii="Times New Roman" w:hAnsi="Times New Roman" w:cs="Times New Roman"/>
                <w:sz w:val="18"/>
                <w:szCs w:val="18"/>
              </w:rPr>
              <w:t>спонгиозными</w:t>
            </w:r>
            <w:proofErr w:type="spellEnd"/>
            <w:r w:rsidRPr="00152B01">
              <w:rPr>
                <w:rFonts w:ascii="Times New Roman" w:hAnsi="Times New Roman" w:cs="Times New Roman"/>
                <w:sz w:val="18"/>
                <w:szCs w:val="18"/>
              </w:rPr>
              <w:t xml:space="preserve"> винтами у вариантов, предусматривающих наличие отверстий для винтовой фиксации. Вторичная фиксация за счет </w:t>
            </w:r>
            <w:proofErr w:type="spellStart"/>
            <w:r w:rsidRPr="00152B01">
              <w:rPr>
                <w:rFonts w:ascii="Times New Roman" w:hAnsi="Times New Roman" w:cs="Times New Roman"/>
                <w:sz w:val="18"/>
                <w:szCs w:val="18"/>
              </w:rPr>
              <w:t>остеоинтеграции</w:t>
            </w:r>
            <w:proofErr w:type="spellEnd"/>
            <w:r w:rsidRPr="00152B01">
              <w:rPr>
                <w:rFonts w:ascii="Times New Roman" w:hAnsi="Times New Roman" w:cs="Times New Roman"/>
                <w:sz w:val="18"/>
                <w:szCs w:val="18"/>
              </w:rPr>
              <w:t>. Типоразмеры: 17 типоразмеров в диапазоне от 42 мм до 72 мм с шагом 2 мм. Варианты: С секторным расположением 3 отверстий, с секторным расположением 5 отверстий, с равномерным распределением 8-12 отверстий</w:t>
            </w:r>
          </w:p>
        </w:tc>
        <w:tc>
          <w:tcPr>
            <w:tcW w:w="1134"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штука</w:t>
            </w:r>
          </w:p>
        </w:tc>
        <w:tc>
          <w:tcPr>
            <w:tcW w:w="992"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60</w:t>
            </w:r>
          </w:p>
        </w:tc>
      </w:tr>
      <w:tr w:rsidR="00C80D4B" w:rsidRPr="00152B01" w:rsidTr="00152B01">
        <w:tc>
          <w:tcPr>
            <w:tcW w:w="764" w:type="dxa"/>
          </w:tcPr>
          <w:p w:rsidR="00C80D4B" w:rsidRPr="00F62B1B" w:rsidRDefault="00C80D4B" w:rsidP="00C80D4B">
            <w:pPr>
              <w:jc w:val="center"/>
              <w:rPr>
                <w:rFonts w:ascii="Times New Roman" w:eastAsia="Times New Roman" w:hAnsi="Times New Roman" w:cs="Times New Roman"/>
                <w:sz w:val="18"/>
                <w:szCs w:val="18"/>
                <w:lang w:val="kk-KZ"/>
              </w:rPr>
            </w:pPr>
            <w:r w:rsidRPr="00F62B1B">
              <w:rPr>
                <w:rFonts w:ascii="Times New Roman" w:eastAsia="Times New Roman" w:hAnsi="Times New Roman" w:cs="Times New Roman"/>
                <w:sz w:val="18"/>
                <w:szCs w:val="18"/>
                <w:lang w:val="kk-KZ"/>
              </w:rPr>
              <w:t>4</w:t>
            </w:r>
          </w:p>
        </w:tc>
        <w:tc>
          <w:tcPr>
            <w:tcW w:w="4481" w:type="dxa"/>
          </w:tcPr>
          <w:p w:rsidR="00C80D4B" w:rsidRPr="00152B01" w:rsidRDefault="00C80D4B" w:rsidP="00C80D4B">
            <w:pPr>
              <w:rPr>
                <w:rFonts w:ascii="Times New Roman" w:hAnsi="Times New Roman" w:cs="Times New Roman"/>
                <w:sz w:val="18"/>
                <w:szCs w:val="18"/>
              </w:rPr>
            </w:pPr>
            <w:r w:rsidRPr="00152B01">
              <w:rPr>
                <w:rFonts w:ascii="Times New Roman" w:hAnsi="Times New Roman" w:cs="Times New Roman"/>
                <w:sz w:val="18"/>
                <w:szCs w:val="18"/>
              </w:rPr>
              <w:t xml:space="preserve">Вкладыш </w:t>
            </w:r>
            <w:proofErr w:type="spellStart"/>
            <w:r w:rsidRPr="00152B01">
              <w:rPr>
                <w:rFonts w:ascii="Times New Roman" w:hAnsi="Times New Roman" w:cs="Times New Roman"/>
                <w:sz w:val="18"/>
                <w:szCs w:val="18"/>
              </w:rPr>
              <w:t>Trident</w:t>
            </w:r>
            <w:proofErr w:type="spellEnd"/>
          </w:p>
        </w:tc>
        <w:tc>
          <w:tcPr>
            <w:tcW w:w="8505" w:type="dxa"/>
          </w:tcPr>
          <w:p w:rsidR="00C80D4B" w:rsidRPr="00152B01" w:rsidRDefault="00C80D4B" w:rsidP="00152B01">
            <w:pPr>
              <w:jc w:val="both"/>
              <w:rPr>
                <w:rFonts w:ascii="Times New Roman" w:hAnsi="Times New Roman" w:cs="Times New Roman"/>
                <w:sz w:val="18"/>
                <w:szCs w:val="18"/>
                <w:lang w:val="kk-KZ"/>
              </w:rPr>
            </w:pPr>
            <w:r w:rsidRPr="00152B01">
              <w:rPr>
                <w:rFonts w:ascii="Times New Roman" w:hAnsi="Times New Roman" w:cs="Times New Roman"/>
                <w:sz w:val="18"/>
                <w:szCs w:val="18"/>
                <w:lang w:val="kk-KZ"/>
              </w:rPr>
              <w:t>Материал: Сверхвысокомолекулярный полиэтилен с большим количеством поперечных связей. Форма: Полусферическая, по экватору вкладыш имеет циркулярные выступы для фиксации в чашке и 12 желобков по периферии для сопоставления с деротационными выступами чашки. Механизм фиксации: Путем импакционного вклинивания циркулярного выступа вкладыша в соответствующую циркулярную борозду чашки, без дополнительного металлического блокировочного кольца. Типоразмеры: Внутренний диаметр: 28 мм, 32 мм. Вкладыш с внутренним диаметром 32 мм доступен к установке в вертлужный компонент наружный диаметр которого начинается от 44 мм. Варианты: Стандартный, с козырьком 10 градусов</w:t>
            </w:r>
          </w:p>
        </w:tc>
        <w:tc>
          <w:tcPr>
            <w:tcW w:w="1134"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штука</w:t>
            </w:r>
          </w:p>
        </w:tc>
        <w:tc>
          <w:tcPr>
            <w:tcW w:w="992"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60</w:t>
            </w:r>
          </w:p>
        </w:tc>
      </w:tr>
      <w:tr w:rsidR="00C80D4B" w:rsidRPr="00152B01" w:rsidTr="00152B01">
        <w:tc>
          <w:tcPr>
            <w:tcW w:w="764" w:type="dxa"/>
          </w:tcPr>
          <w:p w:rsidR="00C80D4B" w:rsidRPr="00F62B1B" w:rsidRDefault="00C80D4B" w:rsidP="00C80D4B">
            <w:pPr>
              <w:jc w:val="center"/>
              <w:rPr>
                <w:rFonts w:ascii="Times New Roman" w:eastAsia="Times New Roman" w:hAnsi="Times New Roman" w:cs="Times New Roman"/>
                <w:sz w:val="18"/>
                <w:szCs w:val="18"/>
                <w:lang w:val="kk-KZ"/>
              </w:rPr>
            </w:pPr>
            <w:r w:rsidRPr="00F62B1B">
              <w:rPr>
                <w:rFonts w:ascii="Times New Roman" w:eastAsia="Times New Roman" w:hAnsi="Times New Roman" w:cs="Times New Roman"/>
                <w:sz w:val="18"/>
                <w:szCs w:val="18"/>
                <w:lang w:val="kk-KZ"/>
              </w:rPr>
              <w:t>5</w:t>
            </w:r>
          </w:p>
        </w:tc>
        <w:tc>
          <w:tcPr>
            <w:tcW w:w="4481" w:type="dxa"/>
          </w:tcPr>
          <w:p w:rsidR="00C80D4B" w:rsidRPr="00152B01" w:rsidRDefault="00C80D4B" w:rsidP="00C80D4B">
            <w:pPr>
              <w:rPr>
                <w:rFonts w:ascii="Times New Roman" w:hAnsi="Times New Roman" w:cs="Times New Roman"/>
                <w:sz w:val="18"/>
                <w:szCs w:val="18"/>
              </w:rPr>
            </w:pPr>
            <w:r w:rsidRPr="00152B01">
              <w:rPr>
                <w:rFonts w:ascii="Times New Roman" w:hAnsi="Times New Roman" w:cs="Times New Roman"/>
                <w:sz w:val="18"/>
                <w:szCs w:val="18"/>
              </w:rPr>
              <w:t xml:space="preserve">Бедренный компонент </w:t>
            </w:r>
            <w:proofErr w:type="spellStart"/>
            <w:r w:rsidRPr="00152B01">
              <w:rPr>
                <w:rFonts w:ascii="Times New Roman" w:hAnsi="Times New Roman" w:cs="Times New Roman"/>
                <w:sz w:val="18"/>
                <w:szCs w:val="18"/>
              </w:rPr>
              <w:t>Triathlon</w:t>
            </w:r>
            <w:proofErr w:type="spellEnd"/>
          </w:p>
        </w:tc>
        <w:tc>
          <w:tcPr>
            <w:tcW w:w="8505" w:type="dxa"/>
          </w:tcPr>
          <w:p w:rsidR="00C80D4B" w:rsidRPr="00152B01" w:rsidRDefault="00C80D4B" w:rsidP="00152B01">
            <w:pPr>
              <w:jc w:val="both"/>
              <w:rPr>
                <w:rFonts w:ascii="Times New Roman" w:hAnsi="Times New Roman" w:cs="Times New Roman"/>
                <w:sz w:val="18"/>
                <w:szCs w:val="18"/>
                <w:lang w:val="kk-KZ"/>
              </w:rPr>
            </w:pPr>
            <w:r w:rsidRPr="00152B01">
              <w:rPr>
                <w:rFonts w:ascii="Times New Roman" w:hAnsi="Times New Roman" w:cs="Times New Roman"/>
                <w:sz w:val="18"/>
                <w:szCs w:val="18"/>
                <w:lang w:val="kk-KZ"/>
              </w:rPr>
              <w:t>Материал: Кобальтохромовый сплав. Версия: С сохранением задней крестообразной связки. Форма: Анатомическая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мыщелков имеются деротационные ножки. Типоразмеры: 8 типоразмеров для правого и левого компонентов. Медиально-латеральный размер от  59 до 80 мм, передне-задний размер  от 53 до 75 мм. Толщина дистального и заднего фланцев 8,5 мм. Тип фиксации: цементная.</w:t>
            </w:r>
          </w:p>
        </w:tc>
        <w:tc>
          <w:tcPr>
            <w:tcW w:w="1134"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штука</w:t>
            </w:r>
          </w:p>
        </w:tc>
        <w:tc>
          <w:tcPr>
            <w:tcW w:w="992"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180</w:t>
            </w:r>
          </w:p>
        </w:tc>
      </w:tr>
      <w:tr w:rsidR="00C80D4B" w:rsidRPr="00152B01" w:rsidTr="00152B01">
        <w:tc>
          <w:tcPr>
            <w:tcW w:w="764" w:type="dxa"/>
          </w:tcPr>
          <w:p w:rsidR="00C80D4B" w:rsidRPr="00F62B1B" w:rsidRDefault="00C80D4B" w:rsidP="00C80D4B">
            <w:pPr>
              <w:jc w:val="center"/>
              <w:rPr>
                <w:rFonts w:ascii="Times New Roman" w:eastAsia="Times New Roman" w:hAnsi="Times New Roman" w:cs="Times New Roman"/>
                <w:sz w:val="18"/>
                <w:szCs w:val="18"/>
                <w:lang w:val="kk-KZ"/>
              </w:rPr>
            </w:pPr>
            <w:r w:rsidRPr="00F62B1B">
              <w:rPr>
                <w:rFonts w:ascii="Times New Roman" w:eastAsia="Times New Roman" w:hAnsi="Times New Roman" w:cs="Times New Roman"/>
                <w:sz w:val="18"/>
                <w:szCs w:val="18"/>
                <w:lang w:val="kk-KZ"/>
              </w:rPr>
              <w:t>6</w:t>
            </w:r>
          </w:p>
        </w:tc>
        <w:tc>
          <w:tcPr>
            <w:tcW w:w="4481" w:type="dxa"/>
          </w:tcPr>
          <w:p w:rsidR="00C80D4B" w:rsidRPr="00152B01" w:rsidRDefault="00C80D4B" w:rsidP="00C80D4B">
            <w:pPr>
              <w:rPr>
                <w:rFonts w:ascii="Times New Roman" w:hAnsi="Times New Roman" w:cs="Times New Roman"/>
                <w:sz w:val="18"/>
                <w:szCs w:val="18"/>
              </w:rPr>
            </w:pPr>
            <w:r w:rsidRPr="00152B01">
              <w:rPr>
                <w:rFonts w:ascii="Times New Roman" w:hAnsi="Times New Roman" w:cs="Times New Roman"/>
                <w:sz w:val="18"/>
                <w:szCs w:val="18"/>
              </w:rPr>
              <w:t xml:space="preserve">Большеберцовый компонент </w:t>
            </w:r>
            <w:proofErr w:type="spellStart"/>
            <w:r w:rsidRPr="00152B01">
              <w:rPr>
                <w:rFonts w:ascii="Times New Roman" w:hAnsi="Times New Roman" w:cs="Times New Roman"/>
                <w:sz w:val="18"/>
                <w:szCs w:val="18"/>
              </w:rPr>
              <w:t>Triathlon</w:t>
            </w:r>
            <w:proofErr w:type="spellEnd"/>
          </w:p>
        </w:tc>
        <w:tc>
          <w:tcPr>
            <w:tcW w:w="8505" w:type="dxa"/>
          </w:tcPr>
          <w:p w:rsidR="00C80D4B" w:rsidRPr="00152B01" w:rsidRDefault="00C80D4B" w:rsidP="00152B01">
            <w:pPr>
              <w:jc w:val="both"/>
              <w:rPr>
                <w:rFonts w:ascii="Times New Roman" w:hAnsi="Times New Roman" w:cs="Times New Roman"/>
                <w:sz w:val="18"/>
                <w:szCs w:val="18"/>
                <w:lang w:val="kk-KZ"/>
              </w:rPr>
            </w:pPr>
            <w:r w:rsidRPr="00152B01">
              <w:rPr>
                <w:rFonts w:ascii="Times New Roman" w:hAnsi="Times New Roman" w:cs="Times New Roman"/>
                <w:sz w:val="18"/>
                <w:szCs w:val="18"/>
                <w:lang w:val="kk-KZ"/>
              </w:rPr>
              <w:t>Материал: Кобальтохромовый сплав. Форма: Универсальный для правого и левого суставов. Основание имеет срединный деротационный выступ для центрирования и фиксации вкладыша. Ножка имеет килевидную форму со ступенчатыми боковыми крыльями без центрального цилиндрического стержня. Типоразмеры: 8 типоразмеров. Передне-задние размеры основания: 40, 42, 44, 46, 49, 52, 56, 60 мм. Медиально-латеральные размеры основания: 61, 64, 67, 70, 74, 77, 80, 85 мм. Высота основания: 3,2 мм. Толщина киля:  от 2,6 до 3,6 мм. Медиально-латеральные размеры киля: от 40 до 58 мм. Высота киля: от 28 до 39 мм. Тип фиксации: цементная.</w:t>
            </w:r>
          </w:p>
        </w:tc>
        <w:tc>
          <w:tcPr>
            <w:tcW w:w="1134"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штука</w:t>
            </w:r>
          </w:p>
        </w:tc>
        <w:tc>
          <w:tcPr>
            <w:tcW w:w="992"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180</w:t>
            </w:r>
          </w:p>
        </w:tc>
      </w:tr>
      <w:tr w:rsidR="00C80D4B" w:rsidRPr="00152B01" w:rsidTr="00152B01">
        <w:tc>
          <w:tcPr>
            <w:tcW w:w="764" w:type="dxa"/>
          </w:tcPr>
          <w:p w:rsidR="00C80D4B" w:rsidRPr="00F62B1B" w:rsidRDefault="00C80D4B" w:rsidP="00C80D4B">
            <w:pPr>
              <w:jc w:val="center"/>
              <w:rPr>
                <w:rFonts w:ascii="Times New Roman" w:eastAsia="Times New Roman" w:hAnsi="Times New Roman" w:cs="Times New Roman"/>
                <w:sz w:val="18"/>
                <w:szCs w:val="18"/>
                <w:lang w:val="kk-KZ"/>
              </w:rPr>
            </w:pPr>
            <w:r w:rsidRPr="00F62B1B">
              <w:rPr>
                <w:rFonts w:ascii="Times New Roman" w:eastAsia="Times New Roman" w:hAnsi="Times New Roman" w:cs="Times New Roman"/>
                <w:sz w:val="18"/>
                <w:szCs w:val="18"/>
                <w:lang w:val="kk-KZ"/>
              </w:rPr>
              <w:lastRenderedPageBreak/>
              <w:t>7</w:t>
            </w:r>
          </w:p>
        </w:tc>
        <w:tc>
          <w:tcPr>
            <w:tcW w:w="4481" w:type="dxa"/>
          </w:tcPr>
          <w:p w:rsidR="00C80D4B" w:rsidRPr="00152B01" w:rsidRDefault="00C80D4B" w:rsidP="00C80D4B">
            <w:pPr>
              <w:rPr>
                <w:rFonts w:ascii="Times New Roman" w:hAnsi="Times New Roman" w:cs="Times New Roman"/>
                <w:sz w:val="18"/>
                <w:szCs w:val="18"/>
              </w:rPr>
            </w:pPr>
            <w:r w:rsidRPr="00152B01">
              <w:rPr>
                <w:rFonts w:ascii="Times New Roman" w:hAnsi="Times New Roman" w:cs="Times New Roman"/>
                <w:sz w:val="18"/>
                <w:szCs w:val="18"/>
              </w:rPr>
              <w:t xml:space="preserve">Большеберцовый вкладыш </w:t>
            </w:r>
            <w:proofErr w:type="spellStart"/>
            <w:r w:rsidRPr="00152B01">
              <w:rPr>
                <w:rFonts w:ascii="Times New Roman" w:hAnsi="Times New Roman" w:cs="Times New Roman"/>
                <w:sz w:val="18"/>
                <w:szCs w:val="18"/>
              </w:rPr>
              <w:t>Triathlon</w:t>
            </w:r>
            <w:proofErr w:type="spellEnd"/>
            <w:r w:rsidRPr="00152B01">
              <w:rPr>
                <w:rFonts w:ascii="Times New Roman" w:hAnsi="Times New Roman" w:cs="Times New Roman"/>
                <w:sz w:val="18"/>
                <w:szCs w:val="18"/>
              </w:rPr>
              <w:t xml:space="preserve"> Х3</w:t>
            </w:r>
          </w:p>
        </w:tc>
        <w:tc>
          <w:tcPr>
            <w:tcW w:w="8505" w:type="dxa"/>
          </w:tcPr>
          <w:p w:rsidR="00C80D4B" w:rsidRPr="00152B01" w:rsidRDefault="00C80D4B" w:rsidP="00152B01">
            <w:pPr>
              <w:jc w:val="both"/>
              <w:rPr>
                <w:rFonts w:ascii="Times New Roman" w:hAnsi="Times New Roman" w:cs="Times New Roman"/>
                <w:sz w:val="18"/>
                <w:szCs w:val="18"/>
              </w:rPr>
            </w:pPr>
            <w:r w:rsidRPr="00152B01">
              <w:rPr>
                <w:rFonts w:ascii="Times New Roman" w:hAnsi="Times New Roman" w:cs="Times New Roman"/>
                <w:sz w:val="18"/>
                <w:szCs w:val="18"/>
              </w:rPr>
              <w:t xml:space="preserve">Тип: Фиксированный. Механизм фиксации: </w:t>
            </w:r>
            <w:proofErr w:type="spellStart"/>
            <w:r w:rsidRPr="00152B01">
              <w:rPr>
                <w:rFonts w:ascii="Times New Roman" w:hAnsi="Times New Roman" w:cs="Times New Roman"/>
                <w:sz w:val="18"/>
                <w:szCs w:val="18"/>
              </w:rPr>
              <w:t>Импакционное</w:t>
            </w:r>
            <w:proofErr w:type="spellEnd"/>
            <w:r w:rsidRPr="00152B01">
              <w:rPr>
                <w:rFonts w:ascii="Times New Roman" w:hAnsi="Times New Roman" w:cs="Times New Roman"/>
                <w:sz w:val="18"/>
                <w:szCs w:val="18"/>
              </w:rPr>
              <w:t xml:space="preserve"> защелкивание на большеберцовом компоненте. Стабилизация сустава: </w:t>
            </w:r>
            <w:proofErr w:type="spellStart"/>
            <w:r w:rsidRPr="00152B01">
              <w:rPr>
                <w:rFonts w:ascii="Times New Roman" w:hAnsi="Times New Roman" w:cs="Times New Roman"/>
                <w:sz w:val="18"/>
                <w:szCs w:val="18"/>
              </w:rPr>
              <w:t>Мыщелковая</w:t>
            </w:r>
            <w:proofErr w:type="spellEnd"/>
            <w:r w:rsidRPr="00152B01">
              <w:rPr>
                <w:rFonts w:ascii="Times New Roman" w:hAnsi="Times New Roman" w:cs="Times New Roman"/>
                <w:sz w:val="18"/>
                <w:szCs w:val="18"/>
              </w:rPr>
              <w:t>, за счет увеличенной высоты переднего края основания. Геометрия артикуляционной части позволяет использовать компонент как при сохранении задней крестообразной связки, так и без сохранения задней крестообразной связки, а также при функциональной недостаточности задней крестообразной связки для задней стабилизации. Типоразмеры: 8 типоразмеров в зависимости от типоразмера большеберцового компонента.</w:t>
            </w:r>
            <w:r w:rsidR="00F72F41">
              <w:rPr>
                <w:rFonts w:ascii="Times New Roman" w:hAnsi="Times New Roman" w:cs="Times New Roman"/>
                <w:sz w:val="18"/>
                <w:szCs w:val="18"/>
                <w:lang w:val="kk-KZ"/>
              </w:rPr>
              <w:t xml:space="preserve"> </w:t>
            </w:r>
            <w:r w:rsidRPr="00152B01">
              <w:rPr>
                <w:rFonts w:ascii="Times New Roman" w:hAnsi="Times New Roman" w:cs="Times New Roman"/>
                <w:sz w:val="18"/>
                <w:szCs w:val="18"/>
              </w:rPr>
              <w:t>Толщина вкладыша с учетом толщины основания большеберцового компонента:  9, 11, 13, 16, 19 мм для каждого типоразмера.</w:t>
            </w:r>
          </w:p>
        </w:tc>
        <w:tc>
          <w:tcPr>
            <w:tcW w:w="1134"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штука</w:t>
            </w:r>
          </w:p>
        </w:tc>
        <w:tc>
          <w:tcPr>
            <w:tcW w:w="992" w:type="dxa"/>
          </w:tcPr>
          <w:p w:rsidR="00C80D4B" w:rsidRPr="00152B01" w:rsidRDefault="00C80D4B" w:rsidP="00C80D4B">
            <w:pPr>
              <w:jc w:val="center"/>
              <w:rPr>
                <w:rFonts w:ascii="Times New Roman" w:hAnsi="Times New Roman" w:cs="Times New Roman"/>
                <w:sz w:val="18"/>
                <w:szCs w:val="18"/>
              </w:rPr>
            </w:pPr>
            <w:r w:rsidRPr="00152B01">
              <w:rPr>
                <w:rFonts w:ascii="Times New Roman" w:hAnsi="Times New Roman" w:cs="Times New Roman"/>
                <w:sz w:val="18"/>
                <w:szCs w:val="18"/>
              </w:rPr>
              <w:t>180</w:t>
            </w:r>
          </w:p>
        </w:tc>
      </w:tr>
      <w:tr w:rsidR="00C80D4B" w:rsidRPr="00152B01" w:rsidTr="00152B01">
        <w:tc>
          <w:tcPr>
            <w:tcW w:w="764" w:type="dxa"/>
          </w:tcPr>
          <w:p w:rsidR="00C80D4B" w:rsidRPr="00F62B1B" w:rsidRDefault="00C80D4B" w:rsidP="00C80D4B">
            <w:pPr>
              <w:jc w:val="center"/>
              <w:rPr>
                <w:rFonts w:ascii="Times New Roman" w:eastAsia="Times New Roman" w:hAnsi="Times New Roman" w:cs="Times New Roman"/>
                <w:sz w:val="18"/>
                <w:szCs w:val="18"/>
                <w:lang w:val="kk-KZ"/>
              </w:rPr>
            </w:pPr>
            <w:r w:rsidRPr="00F62B1B">
              <w:rPr>
                <w:rFonts w:ascii="Times New Roman" w:eastAsia="Times New Roman" w:hAnsi="Times New Roman" w:cs="Times New Roman"/>
                <w:sz w:val="18"/>
                <w:szCs w:val="18"/>
                <w:lang w:val="kk-KZ"/>
              </w:rPr>
              <w:t>8</w:t>
            </w:r>
          </w:p>
        </w:tc>
        <w:tc>
          <w:tcPr>
            <w:tcW w:w="4481" w:type="dxa"/>
          </w:tcPr>
          <w:p w:rsidR="00C80D4B" w:rsidRPr="00F72F41" w:rsidRDefault="00C80D4B" w:rsidP="00C80D4B">
            <w:pPr>
              <w:rPr>
                <w:rFonts w:ascii="Times New Roman" w:hAnsi="Times New Roman" w:cs="Times New Roman"/>
                <w:sz w:val="18"/>
                <w:szCs w:val="18"/>
                <w:lang w:val="kk-KZ"/>
              </w:rPr>
            </w:pPr>
            <w:r w:rsidRPr="00F72F41">
              <w:rPr>
                <w:rFonts w:ascii="Times New Roman" w:hAnsi="Times New Roman" w:cs="Times New Roman"/>
                <w:sz w:val="18"/>
                <w:szCs w:val="18"/>
                <w:lang w:val="kk-KZ"/>
              </w:rPr>
              <w:t>Процедурный комплект</w:t>
            </w:r>
            <w:r w:rsidR="001669FC">
              <w:rPr>
                <w:rFonts w:ascii="Times New Roman" w:hAnsi="Times New Roman" w:cs="Times New Roman"/>
                <w:sz w:val="18"/>
                <w:szCs w:val="18"/>
                <w:lang w:val="kk-KZ"/>
              </w:rPr>
              <w:t xml:space="preserve"> </w:t>
            </w:r>
            <w:r w:rsidR="001669FC">
              <w:rPr>
                <w:rFonts w:ascii="Times New Roman" w:hAnsi="Times New Roman" w:cs="Times New Roman"/>
                <w:sz w:val="18"/>
                <w:szCs w:val="18"/>
              </w:rPr>
              <w:t>ортопедия (бедро</w:t>
            </w:r>
            <w:r w:rsidR="001669FC" w:rsidRPr="00F72F41">
              <w:rPr>
                <w:rFonts w:ascii="Times New Roman" w:hAnsi="Times New Roman" w:cs="Times New Roman"/>
                <w:sz w:val="18"/>
                <w:szCs w:val="18"/>
              </w:rPr>
              <w:t>)</w:t>
            </w:r>
          </w:p>
        </w:tc>
        <w:tc>
          <w:tcPr>
            <w:tcW w:w="8505" w:type="dxa"/>
          </w:tcPr>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2 шт.- Защитное покрытие на стол 137х150см. Покрытие защитное на стол, общий размер покрытия 150 ± 2см на 137 ± 2см. Покрытие состоит из двух слоев нетканого материала. Основной слой размером 150 ± 2см на 137 ± 2см из перфорированный полиэтилена медицинского класса плотностью 55 грамм на м2. Центральный слой размером 150 ± 2 см на 61 ± 1см из нетканого материала SMS. На нижней части покрытие имеется маркировка </w:t>
            </w:r>
            <w:proofErr w:type="spellStart"/>
            <w:r w:rsidRPr="00F72F41">
              <w:rPr>
                <w:rFonts w:ascii="Times New Roman" w:hAnsi="Times New Roman" w:cs="Times New Roman"/>
                <w:sz w:val="18"/>
                <w:szCs w:val="18"/>
              </w:rPr>
              <w:t>Table</w:t>
            </w:r>
            <w:proofErr w:type="spellEnd"/>
            <w:r w:rsidRPr="00F72F41">
              <w:rPr>
                <w:rFonts w:ascii="Times New Roman" w:hAnsi="Times New Roman" w:cs="Times New Roman"/>
                <w:sz w:val="18"/>
                <w:szCs w:val="18"/>
              </w:rPr>
              <w:t xml:space="preserve"> </w:t>
            </w:r>
            <w:proofErr w:type="spellStart"/>
            <w:r w:rsidRPr="00F72F41">
              <w:rPr>
                <w:rFonts w:ascii="Times New Roman" w:hAnsi="Times New Roman" w:cs="Times New Roman"/>
                <w:sz w:val="18"/>
                <w:szCs w:val="18"/>
              </w:rPr>
              <w:t>Cover</w:t>
            </w:r>
            <w:proofErr w:type="spellEnd"/>
            <w:r w:rsidRPr="00F72F41">
              <w:rPr>
                <w:rFonts w:ascii="Times New Roman" w:hAnsi="Times New Roman" w:cs="Times New Roman"/>
                <w:sz w:val="18"/>
                <w:szCs w:val="18"/>
              </w:rPr>
              <w:t xml:space="preserve"> 137x150см.</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1 шт. – Простыня одноразовая 220х250 см. Простыня одноразовая c U вырезом для </w:t>
            </w:r>
            <w:proofErr w:type="spellStart"/>
            <w:r w:rsidRPr="00F72F41">
              <w:rPr>
                <w:rFonts w:ascii="Times New Roman" w:hAnsi="Times New Roman" w:cs="Times New Roman"/>
                <w:sz w:val="18"/>
                <w:szCs w:val="18"/>
              </w:rPr>
              <w:t>эндопротезирования</w:t>
            </w:r>
            <w:proofErr w:type="spellEnd"/>
            <w:r w:rsidRPr="00F72F41">
              <w:rPr>
                <w:rFonts w:ascii="Times New Roman" w:hAnsi="Times New Roman" w:cs="Times New Roman"/>
                <w:sz w:val="18"/>
                <w:szCs w:val="18"/>
              </w:rPr>
              <w:t xml:space="preserve"> тазобедренного сустава. Покрытие изготовлено из гидрофильного нетканого материала </w:t>
            </w:r>
            <w:proofErr w:type="spellStart"/>
            <w:r w:rsidRPr="00F72F41">
              <w:rPr>
                <w:rFonts w:ascii="Times New Roman" w:hAnsi="Times New Roman" w:cs="Times New Roman"/>
                <w:sz w:val="18"/>
                <w:szCs w:val="18"/>
              </w:rPr>
              <w:t>Biflex</w:t>
            </w:r>
            <w:proofErr w:type="spellEnd"/>
            <w:r w:rsidRPr="00F72F41">
              <w:rPr>
                <w:rFonts w:ascii="Times New Roman" w:hAnsi="Times New Roman" w:cs="Times New Roman"/>
                <w:sz w:val="18"/>
                <w:szCs w:val="18"/>
              </w:rPr>
              <w:t xml:space="preserve"> плотностью 59 грамм на м2. Простыня в длину 250 ± 2 см, в ширину 220 ± 2 см. U образный вырез размером в высоту 105см, в ширину 20 см. Простыня имеет клейкую часть по U образному вырезу.</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1 </w:t>
            </w:r>
            <w:proofErr w:type="spellStart"/>
            <w:proofErr w:type="gramStart"/>
            <w:r w:rsidRPr="00F72F41">
              <w:rPr>
                <w:rFonts w:ascii="Times New Roman" w:hAnsi="Times New Roman" w:cs="Times New Roman"/>
                <w:sz w:val="18"/>
                <w:szCs w:val="18"/>
              </w:rPr>
              <w:t>шт</w:t>
            </w:r>
            <w:proofErr w:type="spellEnd"/>
            <w:r w:rsidRPr="00F72F41">
              <w:rPr>
                <w:rFonts w:ascii="Times New Roman" w:hAnsi="Times New Roman" w:cs="Times New Roman"/>
                <w:sz w:val="18"/>
                <w:szCs w:val="18"/>
              </w:rPr>
              <w:t>- Халат</w:t>
            </w:r>
            <w:proofErr w:type="gramEnd"/>
            <w:r w:rsidRPr="00F72F41">
              <w:rPr>
                <w:rFonts w:ascii="Times New Roman" w:hAnsi="Times New Roman" w:cs="Times New Roman"/>
                <w:sz w:val="18"/>
                <w:szCs w:val="18"/>
              </w:rPr>
              <w:t xml:space="preserve"> усиленный CPT L. Халат усиленный хирургический из нетканого материала одноразовый. Халат состоит из двух слоев – основной слой SMMS и усиленный слой </w:t>
            </w:r>
            <w:proofErr w:type="spellStart"/>
            <w:r w:rsidRPr="00F72F41">
              <w:rPr>
                <w:rFonts w:ascii="Times New Roman" w:hAnsi="Times New Roman" w:cs="Times New Roman"/>
                <w:sz w:val="18"/>
                <w:szCs w:val="18"/>
              </w:rPr>
              <w:t>Cobes</w:t>
            </w:r>
            <w:proofErr w:type="spellEnd"/>
            <w:r w:rsidRPr="00F72F41">
              <w:rPr>
                <w:rFonts w:ascii="Times New Roman" w:hAnsi="Times New Roman" w:cs="Times New Roman"/>
                <w:sz w:val="18"/>
                <w:szCs w:val="18"/>
              </w:rPr>
              <w:t xml:space="preserve">. Суммарная плотность усиленного халата 85 грамм на м2. Четырехслойный нетканый материал SMMS плотность не менее 45 грамм на м2 плюс нетканый материал </w:t>
            </w:r>
            <w:proofErr w:type="spellStart"/>
            <w:r w:rsidRPr="00F72F41">
              <w:rPr>
                <w:rFonts w:ascii="Times New Roman" w:hAnsi="Times New Roman" w:cs="Times New Roman"/>
                <w:sz w:val="18"/>
                <w:szCs w:val="18"/>
              </w:rPr>
              <w:t>Cobes</w:t>
            </w:r>
            <w:proofErr w:type="spellEnd"/>
            <w:r w:rsidRPr="00F72F41">
              <w:rPr>
                <w:rFonts w:ascii="Times New Roman" w:hAnsi="Times New Roman" w:cs="Times New Roman"/>
                <w:sz w:val="18"/>
                <w:szCs w:val="18"/>
              </w:rPr>
              <w:t xml:space="preserve"> не менее 40 грамм на м2. 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Усиленная часть рукава составляет 40 см. Расстояние между вырезом до усиленной части на груди 20 см. Длина усиленной части на груди 80 см, ширина усиленной части в области груди 50 см. Халат имеет на спинке фиксатор </w:t>
            </w:r>
            <w:proofErr w:type="spellStart"/>
            <w:r w:rsidRPr="00F72F41">
              <w:rPr>
                <w:rFonts w:ascii="Times New Roman" w:hAnsi="Times New Roman" w:cs="Times New Roman"/>
                <w:sz w:val="18"/>
                <w:szCs w:val="18"/>
              </w:rPr>
              <w:t>Velcro</w:t>
            </w:r>
            <w:proofErr w:type="spellEnd"/>
            <w:r w:rsidRPr="00F72F41">
              <w:rPr>
                <w:rFonts w:ascii="Times New Roman" w:hAnsi="Times New Roman" w:cs="Times New Roman"/>
                <w:sz w:val="18"/>
                <w:szCs w:val="18"/>
              </w:rPr>
              <w:t>,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L.</w:t>
            </w:r>
          </w:p>
          <w:p w:rsidR="00152B01" w:rsidRPr="003B4427" w:rsidRDefault="00C80D4B" w:rsidP="00152B01">
            <w:pPr>
              <w:jc w:val="both"/>
              <w:rPr>
                <w:rFonts w:ascii="Times New Roman" w:hAnsi="Times New Roman" w:cs="Times New Roman"/>
                <w:sz w:val="16"/>
                <w:szCs w:val="16"/>
                <w:lang w:val="kk-KZ"/>
              </w:rPr>
            </w:pPr>
            <w:r w:rsidRPr="00F72F41">
              <w:rPr>
                <w:rFonts w:ascii="Times New Roman" w:hAnsi="Times New Roman" w:cs="Times New Roman"/>
                <w:sz w:val="18"/>
                <w:szCs w:val="18"/>
              </w:rPr>
              <w:t xml:space="preserve">2 </w:t>
            </w:r>
            <w:proofErr w:type="spellStart"/>
            <w:r w:rsidRPr="00F72F41">
              <w:rPr>
                <w:rFonts w:ascii="Times New Roman" w:hAnsi="Times New Roman" w:cs="Times New Roman"/>
                <w:sz w:val="18"/>
                <w:szCs w:val="18"/>
              </w:rPr>
              <w:t>шт</w:t>
            </w:r>
            <w:proofErr w:type="spellEnd"/>
            <w:r w:rsidRPr="00F72F41">
              <w:rPr>
                <w:rFonts w:ascii="Times New Roman" w:hAnsi="Times New Roman" w:cs="Times New Roman"/>
                <w:sz w:val="18"/>
                <w:szCs w:val="18"/>
              </w:rPr>
              <w:t xml:space="preserve"> - </w:t>
            </w:r>
            <w:proofErr w:type="gramStart"/>
            <w:r w:rsidRPr="00F72F41">
              <w:rPr>
                <w:rFonts w:ascii="Times New Roman" w:hAnsi="Times New Roman" w:cs="Times New Roman"/>
                <w:sz w:val="18"/>
                <w:szCs w:val="18"/>
              </w:rPr>
              <w:t>Халат</w:t>
            </w:r>
            <w:proofErr w:type="gramEnd"/>
            <w:r w:rsidRPr="00F72F41">
              <w:rPr>
                <w:rFonts w:ascii="Times New Roman" w:hAnsi="Times New Roman" w:cs="Times New Roman"/>
                <w:sz w:val="18"/>
                <w:szCs w:val="18"/>
              </w:rPr>
              <w:t xml:space="preserve"> усиленный CPT XL. Халат усиленный хирургический из нетканого материала одноразовый. Халат состоит из двух слоев – основной слой SMMS и усиленный слой </w:t>
            </w:r>
            <w:proofErr w:type="spellStart"/>
            <w:r w:rsidRPr="00F72F41">
              <w:rPr>
                <w:rFonts w:ascii="Times New Roman" w:hAnsi="Times New Roman" w:cs="Times New Roman"/>
                <w:sz w:val="18"/>
                <w:szCs w:val="18"/>
              </w:rPr>
              <w:t>Cobes</w:t>
            </w:r>
            <w:proofErr w:type="spellEnd"/>
            <w:r w:rsidRPr="00F72F41">
              <w:rPr>
                <w:rFonts w:ascii="Times New Roman" w:hAnsi="Times New Roman" w:cs="Times New Roman"/>
                <w:sz w:val="18"/>
                <w:szCs w:val="18"/>
              </w:rPr>
              <w:t xml:space="preserve">. Суммарная плотность усиленного халата 85 грамм на м2. Четырехслойный нетканый материал SMMS плотность 45 грамм на м2 плюс нетканый материал </w:t>
            </w:r>
            <w:proofErr w:type="spellStart"/>
            <w:r w:rsidRPr="00F72F41">
              <w:rPr>
                <w:rFonts w:ascii="Times New Roman" w:hAnsi="Times New Roman" w:cs="Times New Roman"/>
                <w:sz w:val="18"/>
                <w:szCs w:val="18"/>
              </w:rPr>
              <w:t>Cobes</w:t>
            </w:r>
            <w:proofErr w:type="spellEnd"/>
            <w:r w:rsidRPr="00F72F41">
              <w:rPr>
                <w:rFonts w:ascii="Times New Roman" w:hAnsi="Times New Roman" w:cs="Times New Roman"/>
                <w:sz w:val="18"/>
                <w:szCs w:val="18"/>
              </w:rPr>
              <w:t xml:space="preserve"> не менее 40 грамм на м2. Размеры: ворот в длину 22 см, передняя часть от линии </w:t>
            </w:r>
            <w:r w:rsidRPr="003B4427">
              <w:rPr>
                <w:rFonts w:ascii="Times New Roman" w:hAnsi="Times New Roman" w:cs="Times New Roman"/>
                <w:sz w:val="16"/>
                <w:szCs w:val="16"/>
              </w:rPr>
              <w:t xml:space="preserve">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 усиленной части на груди 20 см. Длина усиленной части на груди 80 см, ширина усиленной части в области груди 50 см. Халат имеет на спинке фиксатор </w:t>
            </w:r>
            <w:proofErr w:type="spellStart"/>
            <w:r w:rsidRPr="003B4427">
              <w:rPr>
                <w:rFonts w:ascii="Times New Roman" w:hAnsi="Times New Roman" w:cs="Times New Roman"/>
                <w:sz w:val="16"/>
                <w:szCs w:val="16"/>
              </w:rPr>
              <w:t>Velcro</w:t>
            </w:r>
            <w:proofErr w:type="spellEnd"/>
            <w:r w:rsidRPr="003B4427">
              <w:rPr>
                <w:rFonts w:ascii="Times New Roman" w:hAnsi="Times New Roman" w:cs="Times New Roman"/>
                <w:sz w:val="16"/>
                <w:szCs w:val="16"/>
              </w:rPr>
              <w:t>,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r w:rsidR="00152B0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rPr>
              <w:t xml:space="preserve">1 </w:t>
            </w:r>
            <w:proofErr w:type="spellStart"/>
            <w:r w:rsidRPr="003B4427">
              <w:rPr>
                <w:rFonts w:ascii="Times New Roman" w:hAnsi="Times New Roman" w:cs="Times New Roman"/>
                <w:sz w:val="16"/>
                <w:szCs w:val="16"/>
              </w:rPr>
              <w:t>шт</w:t>
            </w:r>
            <w:proofErr w:type="spellEnd"/>
            <w:r w:rsidRPr="003B4427">
              <w:rPr>
                <w:rFonts w:ascii="Times New Roman" w:hAnsi="Times New Roman" w:cs="Times New Roman"/>
                <w:sz w:val="16"/>
                <w:szCs w:val="16"/>
              </w:rPr>
              <w:t xml:space="preserve"> - Пленка прозрачная.  Операционная пленка с йодоформом стерильная, прозрачная, размером в длину 60см, в ширину 45 см, толщиной не более 0,025 мм. Операционная пленка приклеивается на сухую кожу пациента после обработки операционного поля по методике, принятой в клинике, и осушения стерильной салфеткой. Антисептик йодоформ постепенно выделяется из адгезивного слоя пленки на протяжении всей операции и обеспечивает подавление широкого спектра микробов, в том числе S. </w:t>
            </w:r>
            <w:proofErr w:type="spellStart"/>
            <w:r w:rsidRPr="003B4427">
              <w:rPr>
                <w:rFonts w:ascii="Times New Roman" w:hAnsi="Times New Roman" w:cs="Times New Roman"/>
                <w:sz w:val="16"/>
                <w:szCs w:val="16"/>
              </w:rPr>
              <w:t>epidermidis</w:t>
            </w:r>
            <w:proofErr w:type="spellEnd"/>
            <w:r w:rsidRPr="003B4427">
              <w:rPr>
                <w:rFonts w:ascii="Times New Roman" w:hAnsi="Times New Roman" w:cs="Times New Roman"/>
                <w:sz w:val="16"/>
                <w:szCs w:val="16"/>
              </w:rPr>
              <w:t xml:space="preserve">, </w:t>
            </w:r>
            <w:proofErr w:type="spellStart"/>
            <w:r w:rsidRPr="003B4427">
              <w:rPr>
                <w:rFonts w:ascii="Times New Roman" w:hAnsi="Times New Roman" w:cs="Times New Roman"/>
                <w:sz w:val="16"/>
                <w:szCs w:val="16"/>
              </w:rPr>
              <w:t>Staphylococcus</w:t>
            </w:r>
            <w:proofErr w:type="spellEnd"/>
            <w:r w:rsidRPr="003B4427">
              <w:rPr>
                <w:rFonts w:ascii="Times New Roman" w:hAnsi="Times New Roman" w:cs="Times New Roman"/>
                <w:sz w:val="16"/>
                <w:szCs w:val="16"/>
              </w:rPr>
              <w:t xml:space="preserve"> </w:t>
            </w:r>
            <w:proofErr w:type="spellStart"/>
            <w:r w:rsidRPr="003B4427">
              <w:rPr>
                <w:rFonts w:ascii="Times New Roman" w:hAnsi="Times New Roman" w:cs="Times New Roman"/>
                <w:sz w:val="16"/>
                <w:szCs w:val="16"/>
              </w:rPr>
              <w:t>aureus</w:t>
            </w:r>
            <w:proofErr w:type="spellEnd"/>
            <w:r w:rsidRPr="003B4427">
              <w:rPr>
                <w:rFonts w:ascii="Times New Roman" w:hAnsi="Times New Roman" w:cs="Times New Roman"/>
                <w:sz w:val="16"/>
                <w:szCs w:val="16"/>
              </w:rPr>
              <w:t xml:space="preserve">, E. </w:t>
            </w:r>
            <w:proofErr w:type="spellStart"/>
            <w:r w:rsidRPr="003B4427">
              <w:rPr>
                <w:rFonts w:ascii="Times New Roman" w:hAnsi="Times New Roman" w:cs="Times New Roman"/>
                <w:sz w:val="16"/>
                <w:szCs w:val="16"/>
              </w:rPr>
              <w:t>Coli</w:t>
            </w:r>
            <w:proofErr w:type="spellEnd"/>
            <w:r w:rsidRPr="003B4427">
              <w:rPr>
                <w:rFonts w:ascii="Times New Roman" w:hAnsi="Times New Roman" w:cs="Times New Roman"/>
                <w:sz w:val="16"/>
                <w:szCs w:val="16"/>
              </w:rPr>
              <w:t xml:space="preserve"> </w:t>
            </w:r>
            <w:proofErr w:type="spellStart"/>
            <w:r w:rsidRPr="003B4427">
              <w:rPr>
                <w:rFonts w:ascii="Times New Roman" w:hAnsi="Times New Roman" w:cs="Times New Roman"/>
                <w:sz w:val="16"/>
                <w:szCs w:val="16"/>
              </w:rPr>
              <w:t>Preudomonas</w:t>
            </w:r>
            <w:proofErr w:type="spellEnd"/>
            <w:r w:rsidRPr="003B4427">
              <w:rPr>
                <w:rFonts w:ascii="Times New Roman" w:hAnsi="Times New Roman" w:cs="Times New Roman"/>
                <w:sz w:val="16"/>
                <w:szCs w:val="16"/>
              </w:rPr>
              <w:t xml:space="preserve"> </w:t>
            </w:r>
            <w:proofErr w:type="spellStart"/>
            <w:r w:rsidRPr="003B4427">
              <w:rPr>
                <w:rFonts w:ascii="Times New Roman" w:hAnsi="Times New Roman" w:cs="Times New Roman"/>
                <w:sz w:val="16"/>
                <w:szCs w:val="16"/>
              </w:rPr>
              <w:t>aeruginosa</w:t>
            </w:r>
            <w:proofErr w:type="spellEnd"/>
            <w:r w:rsidRPr="003B4427">
              <w:rPr>
                <w:rFonts w:ascii="Times New Roman" w:hAnsi="Times New Roman" w:cs="Times New Roman"/>
                <w:sz w:val="16"/>
                <w:szCs w:val="16"/>
              </w:rPr>
              <w:t xml:space="preserve">.  Исключается контакт инструментов, перчаток и жидкостей с кожными бактериями и их попадание в рану. Кожа пациента «дышит» через пленку, чем обеспечивается плотное прилегание пленки во время самых длительных операций. Пленка легко растягивается и «запоминает» форму, что позволяет плотно и быстро фиксировать ее на рельефных и подвижных участках. Полная прозрачность пленки обеспечивает хороший обзор области операции. Облегчается фиксация хирургических простыней вокруг области разреза (вместо зажимов и липких лент). </w:t>
            </w:r>
            <w:proofErr w:type="spellStart"/>
            <w:r w:rsidRPr="003B4427">
              <w:rPr>
                <w:rFonts w:ascii="Times New Roman" w:hAnsi="Times New Roman" w:cs="Times New Roman"/>
                <w:sz w:val="16"/>
                <w:szCs w:val="16"/>
              </w:rPr>
              <w:t>Гипоаллергенна</w:t>
            </w:r>
            <w:proofErr w:type="spellEnd"/>
            <w:r w:rsidRPr="003B4427">
              <w:rPr>
                <w:rFonts w:ascii="Times New Roman" w:hAnsi="Times New Roman" w:cs="Times New Roman"/>
                <w:sz w:val="16"/>
                <w:szCs w:val="16"/>
              </w:rPr>
              <w:t xml:space="preserve"> за счет </w:t>
            </w:r>
            <w:proofErr w:type="spellStart"/>
            <w:r w:rsidRPr="003B4427">
              <w:rPr>
                <w:rFonts w:ascii="Times New Roman" w:hAnsi="Times New Roman" w:cs="Times New Roman"/>
                <w:sz w:val="16"/>
                <w:szCs w:val="16"/>
              </w:rPr>
              <w:t>акрилатного</w:t>
            </w:r>
            <w:proofErr w:type="spellEnd"/>
            <w:r w:rsidRPr="003B4427">
              <w:rPr>
                <w:rFonts w:ascii="Times New Roman" w:hAnsi="Times New Roman" w:cs="Times New Roman"/>
                <w:sz w:val="16"/>
                <w:szCs w:val="16"/>
              </w:rPr>
              <w:t xml:space="preserve"> </w:t>
            </w:r>
            <w:proofErr w:type="spellStart"/>
            <w:r w:rsidRPr="003B4427">
              <w:rPr>
                <w:rFonts w:ascii="Times New Roman" w:hAnsi="Times New Roman" w:cs="Times New Roman"/>
                <w:sz w:val="16"/>
                <w:szCs w:val="16"/>
              </w:rPr>
              <w:t>адгезива</w:t>
            </w:r>
            <w:proofErr w:type="spellEnd"/>
            <w:r w:rsidRPr="003B4427">
              <w:rPr>
                <w:rFonts w:ascii="Times New Roman" w:hAnsi="Times New Roman" w:cs="Times New Roman"/>
                <w:sz w:val="16"/>
                <w:szCs w:val="16"/>
              </w:rPr>
              <w:t>. Для всех видов хирургических операций — покрытие зоны операционного разреза для повышения уровня асептики.</w:t>
            </w:r>
            <w:r w:rsidR="00152B01" w:rsidRPr="003B4427">
              <w:rPr>
                <w:rFonts w:ascii="Times New Roman" w:hAnsi="Times New Roman" w:cs="Times New Roman"/>
                <w:sz w:val="16"/>
                <w:szCs w:val="16"/>
                <w:lang w:val="kk-KZ"/>
              </w:rPr>
              <w:t xml:space="preserve"> </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1 шт.- Защитное покрытие: для ног 25х122см (</w:t>
            </w:r>
            <w:proofErr w:type="spellStart"/>
            <w:r w:rsidRPr="00F72F41">
              <w:rPr>
                <w:rFonts w:ascii="Times New Roman" w:hAnsi="Times New Roman" w:cs="Times New Roman"/>
                <w:sz w:val="18"/>
                <w:szCs w:val="18"/>
              </w:rPr>
              <w:t>Polyester</w:t>
            </w:r>
            <w:proofErr w:type="spellEnd"/>
            <w:r w:rsidRPr="00F72F41">
              <w:rPr>
                <w:rFonts w:ascii="Times New Roman" w:hAnsi="Times New Roman" w:cs="Times New Roman"/>
                <w:sz w:val="18"/>
                <w:szCs w:val="18"/>
              </w:rPr>
              <w:t xml:space="preserve">). </w:t>
            </w:r>
            <w:proofErr w:type="spellStart"/>
            <w:r w:rsidRPr="00F72F41">
              <w:rPr>
                <w:rFonts w:ascii="Times New Roman" w:hAnsi="Times New Roman" w:cs="Times New Roman"/>
                <w:sz w:val="18"/>
                <w:szCs w:val="18"/>
              </w:rPr>
              <w:t>Бахила</w:t>
            </w:r>
            <w:proofErr w:type="spellEnd"/>
            <w:r w:rsidRPr="00F72F41">
              <w:rPr>
                <w:rFonts w:ascii="Times New Roman" w:hAnsi="Times New Roman" w:cs="Times New Roman"/>
                <w:sz w:val="18"/>
                <w:szCs w:val="18"/>
              </w:rPr>
              <w:t xml:space="preserve"> сделана из двух материалов: наружный материал из полиэстера толщеной 50 микрон, голубого цвета, внутренний материал трикотаж с высоким содержанием хлопка белого цвета. </w:t>
            </w:r>
            <w:proofErr w:type="spellStart"/>
            <w:r w:rsidRPr="00F72F41">
              <w:rPr>
                <w:rFonts w:ascii="Times New Roman" w:hAnsi="Times New Roman" w:cs="Times New Roman"/>
                <w:sz w:val="18"/>
                <w:szCs w:val="18"/>
              </w:rPr>
              <w:t>Бахила</w:t>
            </w:r>
            <w:proofErr w:type="spellEnd"/>
            <w:r w:rsidRPr="00F72F41">
              <w:rPr>
                <w:rFonts w:ascii="Times New Roman" w:hAnsi="Times New Roman" w:cs="Times New Roman"/>
                <w:sz w:val="18"/>
                <w:szCs w:val="18"/>
              </w:rPr>
              <w:t xml:space="preserve"> в высоту 122 см, в ширину 25 см. </w:t>
            </w:r>
            <w:proofErr w:type="spellStart"/>
            <w:r w:rsidRPr="00F72F41">
              <w:rPr>
                <w:rFonts w:ascii="Times New Roman" w:hAnsi="Times New Roman" w:cs="Times New Roman"/>
                <w:sz w:val="18"/>
                <w:szCs w:val="18"/>
              </w:rPr>
              <w:t>Бахила</w:t>
            </w:r>
            <w:proofErr w:type="spellEnd"/>
            <w:r w:rsidRPr="00F72F41">
              <w:rPr>
                <w:rFonts w:ascii="Times New Roman" w:hAnsi="Times New Roman" w:cs="Times New Roman"/>
                <w:sz w:val="18"/>
                <w:szCs w:val="18"/>
              </w:rPr>
              <w:t xml:space="preserve"> изготовлена виде тубуса, имеет шов в начале бахилы.  </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lastRenderedPageBreak/>
              <w:t xml:space="preserve">1 шт. – Трубка отсоса 350 см. Трубка отсоса одноразовая. Аспирационная трубка сделана </w:t>
            </w:r>
            <w:proofErr w:type="gramStart"/>
            <w:r w:rsidRPr="00F72F41">
              <w:rPr>
                <w:rFonts w:ascii="Times New Roman" w:hAnsi="Times New Roman" w:cs="Times New Roman"/>
                <w:sz w:val="18"/>
                <w:szCs w:val="18"/>
              </w:rPr>
              <w:t>из поливинилхлорид</w:t>
            </w:r>
            <w:proofErr w:type="gramEnd"/>
            <w:r w:rsidRPr="00F72F41">
              <w:rPr>
                <w:rFonts w:ascii="Times New Roman" w:hAnsi="Times New Roman" w:cs="Times New Roman"/>
                <w:sz w:val="18"/>
                <w:szCs w:val="18"/>
              </w:rPr>
              <w:t xml:space="preserve"> материала с общей длиной 350 см., длина стандартного коннектора 54 мм. Внутренний диаметр соединительной трубки 5.6 мм, наружный диаметр соединительной трубки 8.2 мм. Коннектор синего цвета. Предназначена для соединения аспирационного наконечника с хирургическим аспиратором.</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1 шт. – Наконечник отсоса. Наконечник отсоса с шарикообразным наконечником (типа </w:t>
            </w:r>
            <w:proofErr w:type="spellStart"/>
            <w:r w:rsidRPr="00F72F41">
              <w:rPr>
                <w:rFonts w:ascii="Times New Roman" w:hAnsi="Times New Roman" w:cs="Times New Roman"/>
                <w:sz w:val="18"/>
                <w:szCs w:val="18"/>
              </w:rPr>
              <w:t>Crown</w:t>
            </w:r>
            <w:proofErr w:type="spellEnd"/>
            <w:r w:rsidRPr="00F72F41">
              <w:rPr>
                <w:rFonts w:ascii="Times New Roman" w:hAnsi="Times New Roman" w:cs="Times New Roman"/>
                <w:sz w:val="18"/>
                <w:szCs w:val="18"/>
              </w:rPr>
              <w:t xml:space="preserve">), не вентилируемый, сделан из материала стирол-бутадиенового сополимера. Наконечник имеет 2 угла: дистальный и проксимальный, дистальный угол 165°+/-5° и проксимальный угол 150° -/+5. Ручка длиной 115 мм. Светло-голубого цвета. </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1 шт. – Кожный </w:t>
            </w:r>
            <w:proofErr w:type="spellStart"/>
            <w:r w:rsidRPr="00F72F41">
              <w:rPr>
                <w:rFonts w:ascii="Times New Roman" w:hAnsi="Times New Roman" w:cs="Times New Roman"/>
                <w:sz w:val="18"/>
                <w:szCs w:val="18"/>
              </w:rPr>
              <w:t>степлер</w:t>
            </w:r>
            <w:proofErr w:type="spellEnd"/>
            <w:r w:rsidRPr="00F72F41">
              <w:rPr>
                <w:rFonts w:ascii="Times New Roman" w:hAnsi="Times New Roman" w:cs="Times New Roman"/>
                <w:sz w:val="18"/>
                <w:szCs w:val="18"/>
              </w:rPr>
              <w:t xml:space="preserve"> CPT. </w:t>
            </w:r>
            <w:proofErr w:type="spellStart"/>
            <w:r w:rsidRPr="00F72F41">
              <w:rPr>
                <w:rFonts w:ascii="Times New Roman" w:hAnsi="Times New Roman" w:cs="Times New Roman"/>
                <w:sz w:val="18"/>
                <w:szCs w:val="18"/>
              </w:rPr>
              <w:t>Степлер</w:t>
            </w:r>
            <w:proofErr w:type="spellEnd"/>
            <w:r w:rsidRPr="00F72F41">
              <w:rPr>
                <w:rFonts w:ascii="Times New Roman" w:hAnsi="Times New Roman" w:cs="Times New Roman"/>
                <w:sz w:val="18"/>
                <w:szCs w:val="18"/>
              </w:rPr>
              <w:t xml:space="preserve"> для кожи используются для сшивания краев кожных ран в абдоминальной хирургии, гинекологии, торакальной хирургии, ортопедии и других хирургических операциях. Обеспечивает качественное и быстрое закрытие ран. Имеет прозрачный носовой элемент, который позволяет видеть количества скоб и четко видеть установку скоб, направляющую для точного размещения скоб. В </w:t>
            </w:r>
            <w:proofErr w:type="spellStart"/>
            <w:r w:rsidRPr="00F72F41">
              <w:rPr>
                <w:rFonts w:ascii="Times New Roman" w:hAnsi="Times New Roman" w:cs="Times New Roman"/>
                <w:sz w:val="18"/>
                <w:szCs w:val="18"/>
              </w:rPr>
              <w:t>степлере</w:t>
            </w:r>
            <w:proofErr w:type="spellEnd"/>
            <w:r w:rsidRPr="00F72F41">
              <w:rPr>
                <w:rFonts w:ascii="Times New Roman" w:hAnsi="Times New Roman" w:cs="Times New Roman"/>
                <w:sz w:val="18"/>
                <w:szCs w:val="18"/>
              </w:rPr>
              <w:t xml:space="preserve"> имеется 35 штук скоб. Скобы размером: внешняя длина 5.7 мм., высота 4.2 мм. Скобы изготовлены из хирургической нержавеющей стали 316L.</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1 шт. – Перчатки: </w:t>
            </w:r>
            <w:proofErr w:type="spellStart"/>
            <w:r w:rsidRPr="00F72F41">
              <w:rPr>
                <w:rFonts w:ascii="Times New Roman" w:hAnsi="Times New Roman" w:cs="Times New Roman"/>
                <w:sz w:val="18"/>
                <w:szCs w:val="18"/>
              </w:rPr>
              <w:t>неопудренные</w:t>
            </w:r>
            <w:proofErr w:type="spellEnd"/>
            <w:r w:rsidRPr="00F72F41">
              <w:rPr>
                <w:rFonts w:ascii="Times New Roman" w:hAnsi="Times New Roman" w:cs="Times New Roman"/>
                <w:sz w:val="18"/>
                <w:szCs w:val="18"/>
              </w:rPr>
              <w:t xml:space="preserve"> №7.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2 шт. – Перчатки: </w:t>
            </w:r>
            <w:proofErr w:type="spellStart"/>
            <w:r w:rsidRPr="00F72F41">
              <w:rPr>
                <w:rFonts w:ascii="Times New Roman" w:hAnsi="Times New Roman" w:cs="Times New Roman"/>
                <w:sz w:val="18"/>
                <w:szCs w:val="18"/>
              </w:rPr>
              <w:t>неопудренные</w:t>
            </w:r>
            <w:proofErr w:type="spellEnd"/>
            <w:r w:rsidRPr="00F72F41">
              <w:rPr>
                <w:rFonts w:ascii="Times New Roman" w:hAnsi="Times New Roman" w:cs="Times New Roman"/>
                <w:sz w:val="18"/>
                <w:szCs w:val="18"/>
              </w:rPr>
              <w:t xml:space="preserve"> №8.0.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1 </w:t>
            </w:r>
            <w:proofErr w:type="spellStart"/>
            <w:r w:rsidRPr="00F72F41">
              <w:rPr>
                <w:rFonts w:ascii="Times New Roman" w:hAnsi="Times New Roman" w:cs="Times New Roman"/>
                <w:sz w:val="18"/>
                <w:szCs w:val="18"/>
              </w:rPr>
              <w:t>шт</w:t>
            </w:r>
            <w:proofErr w:type="spellEnd"/>
            <w:r w:rsidRPr="00F72F41">
              <w:rPr>
                <w:rFonts w:ascii="Times New Roman" w:hAnsi="Times New Roman" w:cs="Times New Roman"/>
                <w:sz w:val="18"/>
                <w:szCs w:val="18"/>
              </w:rPr>
              <w:t xml:space="preserve"> - Эластичный бинт 10см х 4,6 м с </w:t>
            </w:r>
            <w:proofErr w:type="spellStart"/>
            <w:r w:rsidRPr="00F72F41">
              <w:rPr>
                <w:rFonts w:ascii="Times New Roman" w:hAnsi="Times New Roman" w:cs="Times New Roman"/>
                <w:sz w:val="18"/>
                <w:szCs w:val="18"/>
              </w:rPr>
              <w:t>иодофолом</w:t>
            </w:r>
            <w:proofErr w:type="spellEnd"/>
            <w:r w:rsidRPr="00F72F41">
              <w:rPr>
                <w:rFonts w:ascii="Times New Roman" w:hAnsi="Times New Roman" w:cs="Times New Roman"/>
                <w:sz w:val="18"/>
                <w:szCs w:val="18"/>
              </w:rPr>
              <w:t xml:space="preserve">. </w:t>
            </w:r>
            <w:proofErr w:type="spellStart"/>
            <w:r w:rsidRPr="00F72F41">
              <w:rPr>
                <w:rFonts w:ascii="Times New Roman" w:hAnsi="Times New Roman" w:cs="Times New Roman"/>
                <w:sz w:val="18"/>
                <w:szCs w:val="18"/>
              </w:rPr>
              <w:t>Самофиксирующиеся</w:t>
            </w:r>
            <w:proofErr w:type="spellEnd"/>
            <w:r w:rsidRPr="00F72F41">
              <w:rPr>
                <w:rFonts w:ascii="Times New Roman" w:hAnsi="Times New Roman" w:cs="Times New Roman"/>
                <w:sz w:val="18"/>
                <w:szCs w:val="18"/>
              </w:rPr>
              <w:t xml:space="preserve"> эластичный бинт в длину 460 см и в высоту 10 см. Бинт изготовлен из нетканого материала и эластичного волокна. Способность к самофиксации позволяет слоям бинта прикрепляться друг к другу, но не к другим материалам или коже. Может быть использован для защитных перевязок и контроля отеков, а также для частичной иммобилизации.</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1 шт. - Катетер дренажный 14 </w:t>
            </w:r>
            <w:proofErr w:type="spellStart"/>
            <w:r w:rsidRPr="00F72F41">
              <w:rPr>
                <w:rFonts w:ascii="Times New Roman" w:hAnsi="Times New Roman" w:cs="Times New Roman"/>
                <w:sz w:val="18"/>
                <w:szCs w:val="18"/>
              </w:rPr>
              <w:t>Fr</w:t>
            </w:r>
            <w:proofErr w:type="spellEnd"/>
            <w:r w:rsidRPr="00F72F41">
              <w:rPr>
                <w:rFonts w:ascii="Times New Roman" w:hAnsi="Times New Roman" w:cs="Times New Roman"/>
                <w:sz w:val="18"/>
                <w:szCs w:val="18"/>
              </w:rPr>
              <w:t xml:space="preserve">, 200 мл. Система закрытого раневого дренажа </w:t>
            </w:r>
            <w:proofErr w:type="spellStart"/>
            <w:r w:rsidRPr="00F72F41">
              <w:rPr>
                <w:rFonts w:ascii="Times New Roman" w:hAnsi="Times New Roman" w:cs="Times New Roman"/>
                <w:sz w:val="18"/>
                <w:szCs w:val="18"/>
              </w:rPr>
              <w:t>сильфонного</w:t>
            </w:r>
            <w:proofErr w:type="spellEnd"/>
            <w:r w:rsidRPr="00F72F41">
              <w:rPr>
                <w:rFonts w:ascii="Times New Roman" w:hAnsi="Times New Roman" w:cs="Times New Roman"/>
                <w:sz w:val="18"/>
                <w:szCs w:val="18"/>
              </w:rPr>
              <w:t xml:space="preserve"> типа (Мини-</w:t>
            </w:r>
            <w:proofErr w:type="spellStart"/>
            <w:r w:rsidRPr="00F72F41">
              <w:rPr>
                <w:rFonts w:ascii="Times New Roman" w:hAnsi="Times New Roman" w:cs="Times New Roman"/>
                <w:sz w:val="18"/>
                <w:szCs w:val="18"/>
              </w:rPr>
              <w:t>вак</w:t>
            </w:r>
            <w:proofErr w:type="spellEnd"/>
            <w:r w:rsidRPr="00F72F41">
              <w:rPr>
                <w:rFonts w:ascii="Times New Roman" w:hAnsi="Times New Roman" w:cs="Times New Roman"/>
                <w:sz w:val="18"/>
                <w:szCs w:val="18"/>
              </w:rPr>
              <w:t xml:space="preserve">) представляет собой низковакуумный раневой дренажный комплект для операционной раны. Особенности Полупрозрачность позволяет наблюдать за содержимым. Возможна повторная эвакуация для максимального сбора секрета. Комплект включает резервуар 200 мл, изогнутую иглу длиной 14 </w:t>
            </w:r>
            <w:proofErr w:type="spellStart"/>
            <w:r w:rsidRPr="00F72F41">
              <w:rPr>
                <w:rFonts w:ascii="Times New Roman" w:hAnsi="Times New Roman" w:cs="Times New Roman"/>
                <w:sz w:val="18"/>
                <w:szCs w:val="18"/>
              </w:rPr>
              <w:t>Fr</w:t>
            </w:r>
            <w:proofErr w:type="spellEnd"/>
            <w:r w:rsidRPr="00F72F41">
              <w:rPr>
                <w:rFonts w:ascii="Times New Roman" w:hAnsi="Times New Roman" w:cs="Times New Roman"/>
                <w:sz w:val="18"/>
                <w:szCs w:val="18"/>
              </w:rPr>
              <w:t xml:space="preserve"> и соединительную трубку длиной 80 </w:t>
            </w:r>
            <w:proofErr w:type="spellStart"/>
            <w:r w:rsidRPr="00F72F41">
              <w:rPr>
                <w:rFonts w:ascii="Times New Roman" w:hAnsi="Times New Roman" w:cs="Times New Roman"/>
                <w:sz w:val="18"/>
                <w:szCs w:val="18"/>
              </w:rPr>
              <w:t>cм</w:t>
            </w:r>
            <w:proofErr w:type="spellEnd"/>
            <w:r w:rsidRPr="00F72F41">
              <w:rPr>
                <w:rFonts w:ascii="Times New Roman" w:hAnsi="Times New Roman" w:cs="Times New Roman"/>
                <w:sz w:val="18"/>
                <w:szCs w:val="18"/>
              </w:rPr>
              <w:t xml:space="preserve">. Гибкая </w:t>
            </w:r>
            <w:proofErr w:type="spellStart"/>
            <w:r w:rsidRPr="00F72F41">
              <w:rPr>
                <w:rFonts w:ascii="Times New Roman" w:hAnsi="Times New Roman" w:cs="Times New Roman"/>
                <w:sz w:val="18"/>
                <w:szCs w:val="18"/>
              </w:rPr>
              <w:t>сильфонная</w:t>
            </w:r>
            <w:proofErr w:type="spellEnd"/>
            <w:r w:rsidRPr="00F72F41">
              <w:rPr>
                <w:rFonts w:ascii="Times New Roman" w:hAnsi="Times New Roman" w:cs="Times New Roman"/>
                <w:sz w:val="18"/>
                <w:szCs w:val="18"/>
              </w:rPr>
              <w:t xml:space="preserve"> камера легко нажимается одним человеком одной рукой для активации всасывания </w:t>
            </w:r>
            <w:proofErr w:type="spellStart"/>
            <w:r w:rsidRPr="00F72F41">
              <w:rPr>
                <w:rFonts w:ascii="Times New Roman" w:hAnsi="Times New Roman" w:cs="Times New Roman"/>
                <w:sz w:val="18"/>
                <w:szCs w:val="18"/>
              </w:rPr>
              <w:t>сильфонного</w:t>
            </w:r>
            <w:proofErr w:type="spellEnd"/>
            <w:r w:rsidRPr="00F72F41">
              <w:rPr>
                <w:rFonts w:ascii="Times New Roman" w:hAnsi="Times New Roman" w:cs="Times New Roman"/>
                <w:sz w:val="18"/>
                <w:szCs w:val="18"/>
              </w:rPr>
              <w:t xml:space="preserve"> узла. Градуированный сильфон позволяет пользователю измерить слитый объем.</w:t>
            </w:r>
          </w:p>
          <w:p w:rsidR="00C80D4B" w:rsidRPr="00F72F41" w:rsidRDefault="00C80D4B" w:rsidP="00152B01">
            <w:pPr>
              <w:jc w:val="both"/>
              <w:rPr>
                <w:rFonts w:ascii="Times New Roman" w:hAnsi="Times New Roman" w:cs="Times New Roman"/>
                <w:sz w:val="18"/>
                <w:szCs w:val="18"/>
              </w:rPr>
            </w:pPr>
            <w:r w:rsidRPr="00F72F41">
              <w:rPr>
                <w:rFonts w:ascii="Times New Roman" w:hAnsi="Times New Roman" w:cs="Times New Roman"/>
                <w:sz w:val="18"/>
                <w:szCs w:val="18"/>
              </w:rPr>
              <w:t xml:space="preserve">Метод стерилизации: </w:t>
            </w:r>
            <w:proofErr w:type="spellStart"/>
            <w:r w:rsidRPr="00F72F41">
              <w:rPr>
                <w:rFonts w:ascii="Times New Roman" w:hAnsi="Times New Roman" w:cs="Times New Roman"/>
                <w:sz w:val="18"/>
                <w:szCs w:val="18"/>
              </w:rPr>
              <w:t>этиленоксидом</w:t>
            </w:r>
            <w:proofErr w:type="spellEnd"/>
            <w:r w:rsidRPr="00F72F41">
              <w:rPr>
                <w:rFonts w:ascii="Times New Roman" w:hAnsi="Times New Roman" w:cs="Times New Roman"/>
                <w:sz w:val="18"/>
                <w:szCs w:val="18"/>
              </w:rPr>
              <w:t>.</w:t>
            </w:r>
          </w:p>
        </w:tc>
        <w:tc>
          <w:tcPr>
            <w:tcW w:w="1134" w:type="dxa"/>
          </w:tcPr>
          <w:p w:rsidR="00C80D4B" w:rsidRPr="00F72F41" w:rsidRDefault="00C80D4B" w:rsidP="00C80D4B">
            <w:pPr>
              <w:jc w:val="center"/>
              <w:rPr>
                <w:rFonts w:ascii="Times New Roman" w:hAnsi="Times New Roman" w:cs="Times New Roman"/>
                <w:sz w:val="18"/>
                <w:szCs w:val="18"/>
                <w:lang w:val="kk-KZ"/>
              </w:rPr>
            </w:pPr>
            <w:r w:rsidRPr="00F72F41">
              <w:rPr>
                <w:rFonts w:ascii="Times New Roman" w:hAnsi="Times New Roman" w:cs="Times New Roman"/>
                <w:sz w:val="18"/>
                <w:szCs w:val="18"/>
                <w:lang w:val="kk-KZ"/>
              </w:rPr>
              <w:lastRenderedPageBreak/>
              <w:t>Компл</w:t>
            </w:r>
          </w:p>
        </w:tc>
        <w:tc>
          <w:tcPr>
            <w:tcW w:w="992" w:type="dxa"/>
          </w:tcPr>
          <w:p w:rsidR="00C80D4B" w:rsidRPr="00F72F41" w:rsidRDefault="00C80D4B" w:rsidP="00C80D4B">
            <w:pPr>
              <w:jc w:val="center"/>
              <w:rPr>
                <w:rFonts w:ascii="Times New Roman" w:hAnsi="Times New Roman" w:cs="Times New Roman"/>
                <w:sz w:val="18"/>
                <w:szCs w:val="18"/>
                <w:lang w:val="kk-KZ"/>
              </w:rPr>
            </w:pPr>
            <w:r w:rsidRPr="00F72F41">
              <w:rPr>
                <w:rFonts w:ascii="Times New Roman" w:hAnsi="Times New Roman" w:cs="Times New Roman"/>
                <w:sz w:val="18"/>
                <w:szCs w:val="18"/>
                <w:lang w:val="kk-KZ"/>
              </w:rPr>
              <w:t>150</w:t>
            </w:r>
          </w:p>
        </w:tc>
      </w:tr>
      <w:tr w:rsidR="00C80D4B" w:rsidRPr="00152B01" w:rsidTr="00152B01">
        <w:tc>
          <w:tcPr>
            <w:tcW w:w="764" w:type="dxa"/>
          </w:tcPr>
          <w:p w:rsidR="00C80D4B" w:rsidRPr="00F62B1B" w:rsidRDefault="00C80D4B" w:rsidP="00C80D4B">
            <w:pPr>
              <w:jc w:val="center"/>
              <w:rPr>
                <w:rFonts w:ascii="Times New Roman" w:eastAsia="Times New Roman" w:hAnsi="Times New Roman" w:cs="Times New Roman"/>
                <w:sz w:val="18"/>
                <w:szCs w:val="18"/>
                <w:lang w:val="kk-KZ"/>
              </w:rPr>
            </w:pPr>
            <w:r w:rsidRPr="00F62B1B">
              <w:rPr>
                <w:rFonts w:ascii="Times New Roman" w:eastAsia="Times New Roman" w:hAnsi="Times New Roman" w:cs="Times New Roman"/>
                <w:sz w:val="18"/>
                <w:szCs w:val="18"/>
                <w:lang w:val="kk-KZ"/>
              </w:rPr>
              <w:lastRenderedPageBreak/>
              <w:t>9</w:t>
            </w:r>
          </w:p>
        </w:tc>
        <w:tc>
          <w:tcPr>
            <w:tcW w:w="4481" w:type="dxa"/>
          </w:tcPr>
          <w:p w:rsidR="00C80D4B" w:rsidRPr="00F72F41" w:rsidRDefault="00C80D4B" w:rsidP="00C80D4B">
            <w:pPr>
              <w:rPr>
                <w:rFonts w:ascii="Times New Roman" w:hAnsi="Times New Roman" w:cs="Times New Roman"/>
                <w:sz w:val="18"/>
                <w:szCs w:val="18"/>
              </w:rPr>
            </w:pPr>
            <w:r w:rsidRPr="00F72F41">
              <w:rPr>
                <w:rFonts w:ascii="Times New Roman" w:hAnsi="Times New Roman" w:cs="Times New Roman"/>
                <w:sz w:val="18"/>
                <w:szCs w:val="18"/>
              </w:rPr>
              <w:t>Процедурный комплект  ортопедия (колено)</w:t>
            </w:r>
          </w:p>
        </w:tc>
        <w:tc>
          <w:tcPr>
            <w:tcW w:w="8505" w:type="dxa"/>
          </w:tcPr>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1 шт- Защитное покрытие на стол 150х250 см. Покрытие защитное на стол, общий размер покрытия 250 ± 2см на 150 ± 2см. Покрытие состоит из двух слоев нетканого материала. Основной слой размером 250 ± 2см на 150 ± 2см из рифленый полиэтилена медицинского класса плотностью 55 грамм на м2. Центральный слой размером 250 ± 2 см на 61 ± 1см из нетканого материала SMS. На нижней части покрытие имеется маркировка Table Cover 150x250см.</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1 шт.- Защитное покрытие на стол 137х180см. Покрытие защитное на стол, общий размер покрытия 180 ± 2см на 137 ± 2см. Покрытие состоит из двух слоев нетканого материала.</w:t>
            </w:r>
            <w:r w:rsidR="00152B0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Основной слой размером 180 ± 2см на 137 ± 2см из перфорированный полиэтилена медицинского класса плотностью 55 грамм на м2. Центральный слой размером 180 ± 2 см на 61 ± 1см из нетканого материала SMS. На нижней части покрытие имеется маркировка Table Cover 137x180см.</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 xml:space="preserve">1 шт.- Простыня для конечностей 226х300см. Простынь одноразовая предназначена для операции на коленного сустава. Общий размер простыни 300 см ± 2.5 см на 226 см ± 2.5 см. Простынь сделана из нетканого материала SMS плотностью не менее 41грамм на м².  Трехслойный нетканый материал SМS (спанбонд - мелтблаун - спанбонд) производятся из бесконечных полипропиленовых нитей, скрепленных </w:t>
            </w:r>
            <w:r w:rsidRPr="00F72F41">
              <w:rPr>
                <w:rFonts w:ascii="Times New Roman" w:hAnsi="Times New Roman" w:cs="Times New Roman"/>
                <w:sz w:val="18"/>
                <w:szCs w:val="18"/>
                <w:lang w:val="kk-KZ"/>
              </w:rPr>
              <w:lastRenderedPageBreak/>
              <w:t>термическим способом. Мелтблаун – это нетканый материал, который обладает барьерным свойствами по отношению к проникновению микроорганизмов). SMMS обладает высоким антистатичностью, низким поверхностным сопротивлением, однородностью, нетоксичным свойствам, гидрофобным свойством и устойчив к разрывам и растяжениям. Имеет эластичное окошко для доступа к манипуляции 22 см на 22 см с отверстием диаметр 6 см и имеет впитывающею часть размером 101 см на 80 см.</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1 шт.- Клеящаяся инцизная плёнка.  Операционная пленка с йодоформом стерильная, прозрачная, размером в длину 60см, в ширину 45 см, толщиной не более 0,025 мм. Операционная пленка приклеивается на сухую кожу пациента после обработки операционного поля по методике, принятой в клинике, и осушения стерильной салфеткой. Антисептик йодофор постепенно выделяется из адгезивного слоя пленки на протяжении всей операции и обеспечивает подавление широкого спектра микробов, в том числе S. epidermidis, Staphylococcus aureus, E. Coli Preudomonas aeruginosa.  Исключается контакт инструментов, перчаток и жидкостей с кожными бактериями и их попадание в рану. Кожа пациента «дышит» через пленку, чем обеспечивается плотное прилегание пленки во время самых длительных операций. Пленка легко растягивается и «запоминает» форму, что позволяет плотно и быстро фиксировать ее на рельефных и подвижных участках. Полная прозрачность пленки обеспечивает хороший обзор области операции. Облегчается фиксация хирургических простыней вокруг области разреза (вместо зажимов и липких лент). Гипоаллергенна за счет акрилатного адгезива. Для всех видов хирургических операций — покрытие зоны операционного разреза для повышения уровня асептики.</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1 шт - Чаша: лоток 28х25х5см.  Лоток квадратный, голубого цвета. Сделан из полипропилена медицинского класса. Общая длина 315 мм, ширина 260 мм, высота 50 мм.</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 xml:space="preserve">1 шт. – Защитное покрытие: для ног 25х122см (Polyester).  Бахила сделана из двух материалов: наружный материал из полиэстера толщеной 50 микрон, голубого цвета, внутренний материал трикотаж с высоким содержанием хлопка белого цвета. Бахила в высоту 122 см, в ширину 25 см. Бахила изготовлена виде тубуса, имеет шов в начале бахилы. </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 xml:space="preserve">1 шт - Счетчик игл.  Корпус счетчика игл квадратный из пластика ABS.  Внутри имеет вкладыш на клейкой основе, вкладыш имеет деление на четыре колонки и десять рядов, нумерацию от 1 до 40. Вкладыш счетчик игл можно крепить к любому рабочему пространству, можно разделить пополам для двойного использования в разных областях операционного поля.  Коробка в высоту 14мм, в длину 114мм и в ширину 54мм. </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1 шт - Эластичный бинт 10см х 4,6 м с иодофолом. Самофиксирующиеся эластичный бинт в длину 460 см и в высоту 10 см. Бинт изготовлен из нетканого материала и эластичного волокна. Способность к самофиксации позволяет слоям бинта прикрепляться друг к другу, но не к другим материалам или коже. Может быть использован для защитных перевязок и контроля отеков, а также для частичной иммобилизации.</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 xml:space="preserve">1 шт. – Набор коагулятора CPT с очистителем.  Коагулятор с наконечником Cut-Coag контроль упора для пальцев. Имеет стандартное одноразовое лезвие. Изготовлен из высококачественного прочного пластика, без латекса. Длина карандаша - 145мм. Трёхполюсная высокая гибкость. Общая длина - 320см с проводом. Вес - 70гр.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силиконовое кольцо, которое не допускает попадания жидкости для предотвращения поражения электрическим током. Разъем типа Valleylab позволяет использовать карандаши со всеми видами электрохирургических операций. </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 xml:space="preserve">1 шт. – Очиститель наконечника коагулятора. Очиститель наконечника коагулятора - абразивная, рентгеноконтрастная губка используются во время электрохирургических процедур для удаления остаточного материала с кончика коагулятора. Рентгеноконтрастность гарантируется заметностью при рентгене во время операции. Очиститель имеет на обратной стороне клейкую поверхность, которая обеспечивает фиксацию на операционной простыне. Очиститель размером 50х50 мм, толщиной 6 мм. </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1 шт - Скальпель Clever №22 без ручки.  Лезвия из нержавеющей стали для хирургических процедур, без ручки, лезвие заточены из углеродистой стали и изготовлены из шведской нержавеющей жаропрочной стали. Вид #22</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 xml:space="preserve">1 шт.- Чехол для диатермии 35х45см (SMS). Чехол для диатермии с клейким краем одноразовый размером 45 ± 1 см на 35 ± 1 см. Чехол сделан из гидрофобного нетканого материала SMS, имеет два кармана. </w:t>
            </w:r>
            <w:r w:rsidRPr="00F72F41">
              <w:rPr>
                <w:rFonts w:ascii="Times New Roman" w:hAnsi="Times New Roman" w:cs="Times New Roman"/>
                <w:sz w:val="18"/>
                <w:szCs w:val="18"/>
                <w:lang w:val="kk-KZ"/>
              </w:rPr>
              <w:lastRenderedPageBreak/>
              <w:t>Размерам одного кармана 30 см на 25 см и второго кармана 15 см на 25 см. Клейкий край расположен по длине покрытие 45 ± 1 см шириной 5 см.</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1 шт - Кожный степлер CPT. Степлер для кожи используются для сшивания краев кожных ран в абдоминальной хирургии, гинекологии, торакальной хирургии, ортопедии и других хирургических операциях. Обеспечивает качественное и быстрое закрытие ран. Имеет прозрачный носовой элемент, который позволяет видеть количества скоб и четко видеть установку скоб, направляющую для точного размещения скоб. В степлере имеется 35 штук скоб. Скобы размером: внешняя длина 5.7 мм., высота 4.2 мм. Скобы изготовлены из хирургической нержавеющей стали 316L.</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1 шт - Катетер дренажный 14 Fr, 200 мл. Система закрытого раневого дренажа сильфонного типа (Мини-вак) представляет собой низковакуумный раневой дренажный комплект для операционной раны. Особенности Полупрозрачность позволяет наблюдать за содержимым. Возможна повторная эвакуация для максимального сбора секрета. Комплект включает резервуар 200 мл, изогнутую иглу длиной 14 Fr и соединительную трубку длиной 80 cм. Гибкая сильфонная камера легко нажимается одним человеком одной рукой для активации всасывания сильфонного узла. Градуированный сильфон позволяет пользователю измерить слитый объем.</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10 шт. – Набор салфеток CPT: рентгенконтрастные 45х45 см. Хирургические рентгенконтрастные салфетки размером 45 см на 45 см, сделаны из марли. Салфетки сложены 8 слоев, с боку имеет рентгеноконтрастную петлю синего цвета.</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4 шт – Халат усиленный CPT XL. Халат усиленный хирургический из нетканого материала одноразовый. Халат состоит из двух слоев – основной слой SMMS и усиленный слой Cobes. Суммарная плотность усиленного халата 85 грамм на м2. Четырехслойный нетканый материал SMMS плотность 45 грамм на м2 плюс нетканый материал Cobes не менее 40 грамм на м2.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 усиленной части на груди 20 см. Длина усиленной части на груди 80 см, ширина усиленной части в области груди 50 см. Халат имеет на спинке фиксатор Velcro,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2 шт - Перчатки: неопудренные №7.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C80D4B" w:rsidRPr="00F72F41" w:rsidRDefault="00C80D4B"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lang w:val="kk-KZ"/>
              </w:rPr>
              <w:t>2 шт. – Перчатки: неопудренные №8.0.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r w:rsidR="00152B0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Метод стерилизации: этиленоксидом.</w:t>
            </w:r>
          </w:p>
        </w:tc>
        <w:tc>
          <w:tcPr>
            <w:tcW w:w="1134" w:type="dxa"/>
          </w:tcPr>
          <w:p w:rsidR="00C80D4B" w:rsidRPr="00F72F41" w:rsidRDefault="00C80D4B" w:rsidP="00C80D4B">
            <w:pPr>
              <w:jc w:val="center"/>
              <w:rPr>
                <w:rFonts w:ascii="Times New Roman" w:hAnsi="Times New Roman" w:cs="Times New Roman"/>
                <w:sz w:val="18"/>
                <w:szCs w:val="18"/>
                <w:lang w:val="kk-KZ"/>
              </w:rPr>
            </w:pPr>
            <w:r w:rsidRPr="00F72F41">
              <w:rPr>
                <w:rFonts w:ascii="Times New Roman" w:hAnsi="Times New Roman" w:cs="Times New Roman"/>
                <w:sz w:val="18"/>
                <w:szCs w:val="18"/>
                <w:lang w:val="kk-KZ"/>
              </w:rPr>
              <w:lastRenderedPageBreak/>
              <w:t>Компл</w:t>
            </w:r>
          </w:p>
        </w:tc>
        <w:tc>
          <w:tcPr>
            <w:tcW w:w="992" w:type="dxa"/>
          </w:tcPr>
          <w:p w:rsidR="00C80D4B" w:rsidRPr="00F72F41" w:rsidRDefault="00C80D4B" w:rsidP="00C80D4B">
            <w:pPr>
              <w:jc w:val="center"/>
              <w:rPr>
                <w:rFonts w:ascii="Times New Roman" w:hAnsi="Times New Roman" w:cs="Times New Roman"/>
                <w:sz w:val="18"/>
                <w:szCs w:val="18"/>
                <w:lang w:val="kk-KZ"/>
              </w:rPr>
            </w:pPr>
            <w:r w:rsidRPr="00F72F41">
              <w:rPr>
                <w:rFonts w:ascii="Times New Roman" w:hAnsi="Times New Roman" w:cs="Times New Roman"/>
                <w:sz w:val="18"/>
                <w:szCs w:val="18"/>
                <w:lang w:val="kk-KZ"/>
              </w:rPr>
              <w:t>180</w:t>
            </w:r>
          </w:p>
        </w:tc>
      </w:tr>
      <w:tr w:rsidR="005B75AE" w:rsidRPr="00152B01" w:rsidTr="00152B01">
        <w:tc>
          <w:tcPr>
            <w:tcW w:w="764" w:type="dxa"/>
          </w:tcPr>
          <w:p w:rsidR="005B75AE" w:rsidRPr="00F72F41" w:rsidRDefault="005B75AE" w:rsidP="005B75AE">
            <w:pPr>
              <w:jc w:val="center"/>
              <w:rPr>
                <w:rFonts w:ascii="Times New Roman" w:eastAsia="Times New Roman" w:hAnsi="Times New Roman" w:cs="Times New Roman"/>
                <w:sz w:val="18"/>
                <w:szCs w:val="18"/>
                <w:lang w:val="kk-KZ"/>
              </w:rPr>
            </w:pPr>
            <w:r w:rsidRPr="00F72F41">
              <w:rPr>
                <w:rFonts w:ascii="Times New Roman" w:eastAsia="Times New Roman" w:hAnsi="Times New Roman" w:cs="Times New Roman"/>
                <w:sz w:val="18"/>
                <w:szCs w:val="18"/>
                <w:lang w:val="kk-KZ"/>
              </w:rPr>
              <w:lastRenderedPageBreak/>
              <w:t>1</w:t>
            </w:r>
            <w:r w:rsidR="00F62B1B" w:rsidRPr="00F72F41">
              <w:rPr>
                <w:rFonts w:ascii="Times New Roman" w:eastAsia="Times New Roman" w:hAnsi="Times New Roman" w:cs="Times New Roman"/>
                <w:sz w:val="18"/>
                <w:szCs w:val="18"/>
                <w:lang w:val="kk-KZ"/>
              </w:rPr>
              <w:t>0</w:t>
            </w:r>
          </w:p>
        </w:tc>
        <w:tc>
          <w:tcPr>
            <w:tcW w:w="4481" w:type="dxa"/>
          </w:tcPr>
          <w:p w:rsidR="005B75AE" w:rsidRPr="00F72F41" w:rsidRDefault="005B75AE" w:rsidP="005B75AE">
            <w:pPr>
              <w:rPr>
                <w:rFonts w:ascii="Times New Roman" w:hAnsi="Times New Roman" w:cs="Times New Roman"/>
                <w:sz w:val="18"/>
                <w:szCs w:val="18"/>
              </w:rPr>
            </w:pPr>
            <w:proofErr w:type="spellStart"/>
            <w:r w:rsidRPr="00F72F41">
              <w:rPr>
                <w:rFonts w:ascii="Times New Roman" w:hAnsi="Times New Roman" w:cs="Times New Roman"/>
                <w:sz w:val="18"/>
                <w:szCs w:val="18"/>
              </w:rPr>
              <w:t>Видеоцентр</w:t>
            </w:r>
            <w:proofErr w:type="spellEnd"/>
            <w:r w:rsidRPr="00F72F41">
              <w:rPr>
                <w:rFonts w:ascii="Times New Roman" w:hAnsi="Times New Roman" w:cs="Times New Roman"/>
                <w:sz w:val="18"/>
                <w:szCs w:val="18"/>
              </w:rPr>
              <w:t xml:space="preserve"> эндоскопический</w:t>
            </w:r>
          </w:p>
        </w:tc>
        <w:tc>
          <w:tcPr>
            <w:tcW w:w="8505" w:type="dxa"/>
          </w:tcPr>
          <w:p w:rsidR="005B75AE" w:rsidRPr="00F72F41" w:rsidRDefault="005B75AE" w:rsidP="00152B01">
            <w:pPr>
              <w:jc w:val="both"/>
              <w:rPr>
                <w:rFonts w:ascii="Times New Roman" w:hAnsi="Times New Roman" w:cs="Times New Roman"/>
                <w:sz w:val="18"/>
                <w:szCs w:val="18"/>
                <w:lang w:val="kk-KZ"/>
              </w:rPr>
            </w:pPr>
            <w:proofErr w:type="spellStart"/>
            <w:r w:rsidRPr="00F72F41">
              <w:rPr>
                <w:rFonts w:ascii="Times New Roman" w:hAnsi="Times New Roman" w:cs="Times New Roman"/>
                <w:sz w:val="18"/>
                <w:szCs w:val="18"/>
              </w:rPr>
              <w:t>Видеоцентр</w:t>
            </w:r>
            <w:proofErr w:type="spellEnd"/>
            <w:r w:rsidRPr="00F72F41">
              <w:rPr>
                <w:rFonts w:ascii="Times New Roman" w:hAnsi="Times New Roman" w:cs="Times New Roman"/>
                <w:sz w:val="18"/>
                <w:szCs w:val="18"/>
              </w:rPr>
              <w:t xml:space="preserve"> эндоскопический, для применения с головками </w:t>
            </w:r>
            <w:proofErr w:type="spellStart"/>
            <w:proofErr w:type="gramStart"/>
            <w:r w:rsidRPr="00F72F41">
              <w:rPr>
                <w:rFonts w:ascii="Times New Roman" w:hAnsi="Times New Roman" w:cs="Times New Roman"/>
                <w:sz w:val="18"/>
                <w:szCs w:val="18"/>
              </w:rPr>
              <w:t>камер,эндоскопами</w:t>
            </w:r>
            <w:proofErr w:type="spellEnd"/>
            <w:proofErr w:type="gramEnd"/>
            <w:r w:rsidRPr="00F72F41">
              <w:rPr>
                <w:rFonts w:ascii="Times New Roman" w:hAnsi="Times New Roman" w:cs="Times New Roman"/>
                <w:sz w:val="18"/>
                <w:szCs w:val="18"/>
              </w:rPr>
              <w:t>, инструментами для эндоскопических вмешательств и другим вспомогательным оборудованием для</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проведения эндоскопической диагностики, лечения и видеонаблюдения.</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 xml:space="preserve">Выходной разъем. Обеспечивает подключение эндоскопа или </w:t>
            </w:r>
            <w:proofErr w:type="spellStart"/>
            <w:r w:rsidRPr="00F72F41">
              <w:rPr>
                <w:rFonts w:ascii="Times New Roman" w:hAnsi="Times New Roman" w:cs="Times New Roman"/>
                <w:sz w:val="18"/>
                <w:szCs w:val="18"/>
              </w:rPr>
              <w:t>световодного</w:t>
            </w:r>
            <w:proofErr w:type="spellEnd"/>
            <w:r w:rsidRPr="00F72F41">
              <w:rPr>
                <w:rFonts w:ascii="Times New Roman" w:hAnsi="Times New Roman" w:cs="Times New Roman"/>
                <w:sz w:val="18"/>
                <w:szCs w:val="18"/>
              </w:rPr>
              <w:t xml:space="preserve"> кабеля к данному</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разъему. Этот разъем обеспечивает подачу света в эндоскоп.</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 xml:space="preserve">Гнездо разъема видеокабеля. К этому гнезду подключается головка камеры или </w:t>
            </w:r>
            <w:proofErr w:type="spellStart"/>
            <w:proofErr w:type="gramStart"/>
            <w:r w:rsidRPr="00F72F41">
              <w:rPr>
                <w:rFonts w:ascii="Times New Roman" w:hAnsi="Times New Roman" w:cs="Times New Roman"/>
                <w:sz w:val="18"/>
                <w:szCs w:val="18"/>
              </w:rPr>
              <w:t>видеоскоп</w:t>
            </w:r>
            <w:proofErr w:type="spellEnd"/>
            <w:r w:rsidRPr="00F72F41">
              <w:rPr>
                <w:rFonts w:ascii="Times New Roman" w:hAnsi="Times New Roman" w:cs="Times New Roman"/>
                <w:sz w:val="18"/>
                <w:szCs w:val="18"/>
              </w:rPr>
              <w:t>.-</w:t>
            </w:r>
            <w:proofErr w:type="gramEnd"/>
            <w:r w:rsidRPr="00F72F41">
              <w:rPr>
                <w:rFonts w:ascii="Times New Roman" w:hAnsi="Times New Roman" w:cs="Times New Roman"/>
                <w:sz w:val="18"/>
                <w:szCs w:val="18"/>
              </w:rPr>
              <w:t xml:space="preserve">Сенсорная панель на лицевой панели </w:t>
            </w:r>
            <w:proofErr w:type="spellStart"/>
            <w:r w:rsidRPr="00F72F41">
              <w:rPr>
                <w:rFonts w:ascii="Times New Roman" w:hAnsi="Times New Roman" w:cs="Times New Roman"/>
                <w:sz w:val="18"/>
                <w:szCs w:val="18"/>
              </w:rPr>
              <w:t>видеоцентра</w:t>
            </w:r>
            <w:proofErr w:type="spellEnd"/>
            <w:r w:rsidRPr="00F72F41">
              <w:rPr>
                <w:rFonts w:ascii="Times New Roman" w:hAnsi="Times New Roman" w:cs="Times New Roman"/>
                <w:sz w:val="18"/>
                <w:szCs w:val="18"/>
              </w:rPr>
              <w:t>.</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Отображает статус видеоинформационн</w:t>
            </w:r>
            <w:r w:rsidR="00920B2E" w:rsidRPr="00F72F41">
              <w:rPr>
                <w:rFonts w:ascii="Times New Roman" w:hAnsi="Times New Roman" w:cs="Times New Roman"/>
                <w:sz w:val="18"/>
                <w:szCs w:val="18"/>
              </w:rPr>
              <w:t>ого центра и изменения настроек</w:t>
            </w:r>
            <w:r w:rsidR="00920B2E" w:rsidRPr="00F72F41">
              <w:rPr>
                <w:rFonts w:ascii="Times New Roman" w:hAnsi="Times New Roman" w:cs="Times New Roman"/>
                <w:sz w:val="18"/>
                <w:szCs w:val="18"/>
                <w:lang w:val="kk-KZ"/>
              </w:rPr>
              <w:t>: п</w:t>
            </w:r>
            <w:r w:rsidR="00920B2E" w:rsidRPr="00F72F41">
              <w:rPr>
                <w:rFonts w:ascii="Times New Roman" w:hAnsi="Times New Roman" w:cs="Times New Roman"/>
                <w:sz w:val="18"/>
                <w:szCs w:val="18"/>
              </w:rPr>
              <w:t>орт внешнего устройства памяти, к</w:t>
            </w:r>
            <w:r w:rsidRPr="00F72F41">
              <w:rPr>
                <w:rFonts w:ascii="Times New Roman" w:hAnsi="Times New Roman" w:cs="Times New Roman"/>
                <w:sz w:val="18"/>
                <w:szCs w:val="18"/>
              </w:rPr>
              <w:t xml:space="preserve">нопка прекращения доступа </w:t>
            </w:r>
            <w:r w:rsidR="00920B2E" w:rsidRPr="00F72F41">
              <w:rPr>
                <w:rFonts w:ascii="Times New Roman" w:hAnsi="Times New Roman" w:cs="Times New Roman"/>
                <w:sz w:val="18"/>
                <w:szCs w:val="18"/>
              </w:rPr>
              <w:t>к внешнему устройству памяти, и</w:t>
            </w:r>
            <w:r w:rsidRPr="00F72F41">
              <w:rPr>
                <w:rFonts w:ascii="Times New Roman" w:hAnsi="Times New Roman" w:cs="Times New Roman"/>
                <w:sz w:val="18"/>
                <w:szCs w:val="18"/>
              </w:rPr>
              <w:t>ндикатор доступа к внешнему устройству памяти. Загорается при установке внешнего устройства памяти. Мигает при обмене данны</w:t>
            </w:r>
            <w:r w:rsidR="00920B2E" w:rsidRPr="00F72F41">
              <w:rPr>
                <w:rFonts w:ascii="Times New Roman" w:hAnsi="Times New Roman" w:cs="Times New Roman"/>
                <w:sz w:val="18"/>
                <w:szCs w:val="18"/>
              </w:rPr>
              <w:t>ми с внешним устройством памяти</w:t>
            </w:r>
            <w:r w:rsidR="00920B2E" w:rsidRPr="00F72F41">
              <w:rPr>
                <w:rFonts w:ascii="Times New Roman" w:hAnsi="Times New Roman" w:cs="Times New Roman"/>
                <w:sz w:val="18"/>
                <w:szCs w:val="18"/>
                <w:lang w:val="kk-KZ"/>
              </w:rPr>
              <w:t>:</w:t>
            </w:r>
            <w:r w:rsidR="00920B2E" w:rsidRPr="00F72F41">
              <w:rPr>
                <w:rFonts w:ascii="Times New Roman" w:hAnsi="Times New Roman" w:cs="Times New Roman"/>
                <w:sz w:val="18"/>
                <w:szCs w:val="18"/>
              </w:rPr>
              <w:t xml:space="preserve"> г</w:t>
            </w:r>
            <w:r w:rsidRPr="00F72F41">
              <w:rPr>
                <w:rFonts w:ascii="Times New Roman" w:hAnsi="Times New Roman" w:cs="Times New Roman"/>
                <w:sz w:val="18"/>
                <w:szCs w:val="18"/>
              </w:rPr>
              <w:t>нездо для подключения внешней</w:t>
            </w:r>
            <w:r w:rsidRPr="00F72F41">
              <w:rPr>
                <w:rFonts w:ascii="Times New Roman" w:hAnsi="Times New Roman" w:cs="Times New Roman"/>
                <w:sz w:val="18"/>
                <w:szCs w:val="18"/>
                <w:lang w:val="kk-KZ"/>
              </w:rPr>
              <w:t xml:space="preserve"> </w:t>
            </w:r>
            <w:r w:rsidR="00920B2E" w:rsidRPr="00F72F41">
              <w:rPr>
                <w:rFonts w:ascii="Times New Roman" w:hAnsi="Times New Roman" w:cs="Times New Roman"/>
                <w:sz w:val="18"/>
                <w:szCs w:val="18"/>
              </w:rPr>
              <w:t xml:space="preserve">клавиатуры, </w:t>
            </w:r>
            <w:r w:rsidR="00920B2E" w:rsidRPr="00F72F41">
              <w:rPr>
                <w:rFonts w:ascii="Times New Roman" w:hAnsi="Times New Roman" w:cs="Times New Roman"/>
                <w:sz w:val="18"/>
                <w:szCs w:val="18"/>
                <w:lang w:val="kk-KZ"/>
              </w:rPr>
              <w:t>р</w:t>
            </w:r>
            <w:proofErr w:type="spellStart"/>
            <w:r w:rsidRPr="00F72F41">
              <w:rPr>
                <w:rFonts w:ascii="Times New Roman" w:hAnsi="Times New Roman" w:cs="Times New Roman"/>
                <w:sz w:val="18"/>
                <w:szCs w:val="18"/>
              </w:rPr>
              <w:t>азъем</w:t>
            </w:r>
            <w:proofErr w:type="spellEnd"/>
            <w:r w:rsidRPr="00F72F41">
              <w:rPr>
                <w:rFonts w:ascii="Times New Roman" w:hAnsi="Times New Roman" w:cs="Times New Roman"/>
                <w:sz w:val="18"/>
                <w:szCs w:val="18"/>
              </w:rPr>
              <w:t xml:space="preserve"> для подключения</w:t>
            </w:r>
            <w:r w:rsidR="00920B2E" w:rsidRPr="00F72F41">
              <w:rPr>
                <w:rFonts w:ascii="Times New Roman" w:hAnsi="Times New Roman" w:cs="Times New Roman"/>
                <w:sz w:val="18"/>
                <w:szCs w:val="18"/>
              </w:rPr>
              <w:t xml:space="preserve"> ножного переключателя, </w:t>
            </w:r>
            <w:r w:rsidR="00920B2E" w:rsidRPr="00F72F41">
              <w:rPr>
                <w:rFonts w:ascii="Times New Roman" w:hAnsi="Times New Roman" w:cs="Times New Roman"/>
                <w:sz w:val="18"/>
                <w:szCs w:val="18"/>
                <w:lang w:val="kk-KZ"/>
              </w:rPr>
              <w:t>д</w:t>
            </w:r>
            <w:proofErr w:type="spellStart"/>
            <w:r w:rsidRPr="00F72F41">
              <w:rPr>
                <w:rFonts w:ascii="Times New Roman" w:hAnsi="Times New Roman" w:cs="Times New Roman"/>
                <w:sz w:val="18"/>
                <w:szCs w:val="18"/>
              </w:rPr>
              <w:t>ва</w:t>
            </w:r>
            <w:proofErr w:type="spellEnd"/>
            <w:r w:rsidRPr="00F72F41">
              <w:rPr>
                <w:rFonts w:ascii="Times New Roman" w:hAnsi="Times New Roman" w:cs="Times New Roman"/>
                <w:sz w:val="18"/>
                <w:szCs w:val="18"/>
              </w:rPr>
              <w:t xml:space="preserve"> выхода для у</w:t>
            </w:r>
            <w:r w:rsidR="00920B2E" w:rsidRPr="00F72F41">
              <w:rPr>
                <w:rFonts w:ascii="Times New Roman" w:hAnsi="Times New Roman" w:cs="Times New Roman"/>
                <w:sz w:val="18"/>
                <w:szCs w:val="18"/>
              </w:rPr>
              <w:t xml:space="preserve">правления </w:t>
            </w:r>
            <w:proofErr w:type="spellStart"/>
            <w:r w:rsidR="00920B2E" w:rsidRPr="00F72F41">
              <w:rPr>
                <w:rFonts w:ascii="Times New Roman" w:hAnsi="Times New Roman" w:cs="Times New Roman"/>
                <w:sz w:val="18"/>
                <w:szCs w:val="18"/>
              </w:rPr>
              <w:t>перифер</w:t>
            </w:r>
            <w:proofErr w:type="spellEnd"/>
            <w:r w:rsidR="00920B2E" w:rsidRPr="00F72F41">
              <w:rPr>
                <w:rFonts w:ascii="Times New Roman" w:hAnsi="Times New Roman" w:cs="Times New Roman"/>
                <w:sz w:val="18"/>
                <w:szCs w:val="18"/>
              </w:rPr>
              <w:t xml:space="preserve">. устройствами, </w:t>
            </w:r>
            <w:proofErr w:type="spellStart"/>
            <w:r w:rsidR="00920B2E" w:rsidRPr="00F72F41">
              <w:rPr>
                <w:rFonts w:ascii="Times New Roman" w:hAnsi="Times New Roman" w:cs="Times New Roman"/>
                <w:sz w:val="18"/>
                <w:szCs w:val="18"/>
              </w:rPr>
              <w:t>р</w:t>
            </w:r>
            <w:r w:rsidRPr="00F72F41">
              <w:rPr>
                <w:rFonts w:ascii="Times New Roman" w:hAnsi="Times New Roman" w:cs="Times New Roman"/>
                <w:sz w:val="18"/>
                <w:szCs w:val="18"/>
              </w:rPr>
              <w:t>азьем</w:t>
            </w:r>
            <w:proofErr w:type="spellEnd"/>
            <w:r w:rsidRPr="00F72F41">
              <w:rPr>
                <w:rFonts w:ascii="Times New Roman" w:hAnsi="Times New Roman" w:cs="Times New Roman"/>
                <w:sz w:val="18"/>
                <w:szCs w:val="18"/>
              </w:rPr>
              <w:t xml:space="preserve"> д</w:t>
            </w:r>
            <w:r w:rsidR="00920B2E" w:rsidRPr="00F72F41">
              <w:rPr>
                <w:rFonts w:ascii="Times New Roman" w:hAnsi="Times New Roman" w:cs="Times New Roman"/>
                <w:sz w:val="18"/>
                <w:szCs w:val="18"/>
              </w:rPr>
              <w:t>ля подключения источника света, к</w:t>
            </w:r>
            <w:r w:rsidRPr="00F72F41">
              <w:rPr>
                <w:rFonts w:ascii="Times New Roman" w:hAnsi="Times New Roman" w:cs="Times New Roman"/>
                <w:sz w:val="18"/>
                <w:szCs w:val="18"/>
              </w:rPr>
              <w:t xml:space="preserve">лемма выравнивания потенциалов. Вывод на монитор текущих </w:t>
            </w:r>
            <w:r w:rsidRPr="00F72F41">
              <w:rPr>
                <w:rFonts w:ascii="Times New Roman" w:hAnsi="Times New Roman" w:cs="Times New Roman"/>
                <w:sz w:val="18"/>
                <w:szCs w:val="18"/>
              </w:rPr>
              <w:lastRenderedPageBreak/>
              <w:t xml:space="preserve">значений </w:t>
            </w:r>
            <w:proofErr w:type="spellStart"/>
            <w:r w:rsidRPr="00F72F41">
              <w:rPr>
                <w:rFonts w:ascii="Times New Roman" w:hAnsi="Times New Roman" w:cs="Times New Roman"/>
                <w:sz w:val="18"/>
                <w:szCs w:val="18"/>
              </w:rPr>
              <w:t>настрек</w:t>
            </w:r>
            <w:proofErr w:type="spellEnd"/>
            <w:r w:rsidRPr="00F72F41">
              <w:rPr>
                <w:rFonts w:ascii="Times New Roman" w:hAnsi="Times New Roman" w:cs="Times New Roman"/>
                <w:sz w:val="18"/>
                <w:szCs w:val="18"/>
              </w:rPr>
              <w:t xml:space="preserve"> и параметров:</w:t>
            </w:r>
            <w:r w:rsidR="00920B2E" w:rsidRPr="00F72F41">
              <w:rPr>
                <w:rFonts w:ascii="Times New Roman" w:hAnsi="Times New Roman" w:cs="Times New Roman"/>
                <w:sz w:val="18"/>
                <w:szCs w:val="18"/>
                <w:lang w:val="kk-KZ"/>
              </w:rPr>
              <w:t xml:space="preserve"> </w:t>
            </w:r>
            <w:r w:rsidR="00920B2E" w:rsidRPr="00F72F41">
              <w:rPr>
                <w:rFonts w:ascii="Times New Roman" w:hAnsi="Times New Roman" w:cs="Times New Roman"/>
                <w:sz w:val="18"/>
                <w:szCs w:val="18"/>
              </w:rPr>
              <w:t xml:space="preserve">дата и время, ID пациента, </w:t>
            </w:r>
            <w:r w:rsidRPr="00F72F41">
              <w:rPr>
                <w:rFonts w:ascii="Times New Roman" w:hAnsi="Times New Roman" w:cs="Times New Roman"/>
                <w:sz w:val="18"/>
                <w:szCs w:val="18"/>
              </w:rPr>
              <w:t>имени</w:t>
            </w:r>
            <w:r w:rsidRPr="00F72F41">
              <w:rPr>
                <w:rFonts w:ascii="Times New Roman" w:hAnsi="Times New Roman" w:cs="Times New Roman"/>
                <w:sz w:val="18"/>
                <w:szCs w:val="18"/>
                <w:lang w:val="kk-KZ"/>
              </w:rPr>
              <w:t xml:space="preserve"> </w:t>
            </w:r>
            <w:r w:rsidR="00920B2E" w:rsidRPr="00F72F41">
              <w:rPr>
                <w:rFonts w:ascii="Times New Roman" w:hAnsi="Times New Roman" w:cs="Times New Roman"/>
                <w:sz w:val="18"/>
                <w:szCs w:val="18"/>
              </w:rPr>
              <w:t xml:space="preserve">пациента, возраста пациента, </w:t>
            </w:r>
            <w:r w:rsidRPr="00F72F41">
              <w:rPr>
                <w:rFonts w:ascii="Times New Roman" w:hAnsi="Times New Roman" w:cs="Times New Roman"/>
                <w:sz w:val="18"/>
                <w:szCs w:val="18"/>
              </w:rPr>
              <w:t>даты рождения пациента</w:t>
            </w:r>
            <w:r w:rsidR="00920B2E" w:rsidRPr="00F72F41">
              <w:rPr>
                <w:rFonts w:ascii="Times New Roman" w:hAnsi="Times New Roman" w:cs="Times New Roman"/>
                <w:sz w:val="18"/>
                <w:szCs w:val="18"/>
                <w:lang w:val="kk-KZ"/>
              </w:rPr>
              <w:t xml:space="preserve">, </w:t>
            </w:r>
            <w:r w:rsidR="00920B2E" w:rsidRPr="00F72F41">
              <w:rPr>
                <w:rFonts w:ascii="Times New Roman" w:hAnsi="Times New Roman" w:cs="Times New Roman"/>
                <w:sz w:val="18"/>
                <w:szCs w:val="18"/>
              </w:rPr>
              <w:t>пол пациента, с</w:t>
            </w:r>
            <w:r w:rsidRPr="00F72F41">
              <w:rPr>
                <w:rFonts w:ascii="Times New Roman" w:hAnsi="Times New Roman" w:cs="Times New Roman"/>
                <w:sz w:val="18"/>
                <w:szCs w:val="18"/>
              </w:rPr>
              <w:t xml:space="preserve">четчик </w:t>
            </w:r>
            <w:proofErr w:type="spellStart"/>
            <w:r w:rsidRPr="00F72F41">
              <w:rPr>
                <w:rFonts w:ascii="Times New Roman" w:hAnsi="Times New Roman" w:cs="Times New Roman"/>
                <w:sz w:val="18"/>
                <w:szCs w:val="18"/>
              </w:rPr>
              <w:t>видеопринтера</w:t>
            </w:r>
            <w:proofErr w:type="spellEnd"/>
            <w:r w:rsidRPr="00F72F41">
              <w:rPr>
                <w:rFonts w:ascii="Times New Roman" w:hAnsi="Times New Roman" w:cs="Times New Roman"/>
                <w:sz w:val="18"/>
                <w:szCs w:val="18"/>
              </w:rPr>
              <w:t>. Отображает количество изображений</w:t>
            </w:r>
            <w:r w:rsidR="00920B2E" w:rsidRPr="00F72F41">
              <w:rPr>
                <w:rFonts w:ascii="Times New Roman" w:hAnsi="Times New Roman" w:cs="Times New Roman"/>
                <w:sz w:val="18"/>
                <w:szCs w:val="18"/>
              </w:rPr>
              <w:t xml:space="preserve">, отправленных на </w:t>
            </w:r>
            <w:proofErr w:type="spellStart"/>
            <w:r w:rsidR="00920B2E" w:rsidRPr="00F72F41">
              <w:rPr>
                <w:rFonts w:ascii="Times New Roman" w:hAnsi="Times New Roman" w:cs="Times New Roman"/>
                <w:sz w:val="18"/>
                <w:szCs w:val="18"/>
              </w:rPr>
              <w:t>видеопринтер</w:t>
            </w:r>
            <w:proofErr w:type="spellEnd"/>
            <w:r w:rsidR="00920B2E" w:rsidRPr="00F72F41">
              <w:rPr>
                <w:rFonts w:ascii="Times New Roman" w:hAnsi="Times New Roman" w:cs="Times New Roman"/>
                <w:sz w:val="18"/>
                <w:szCs w:val="18"/>
              </w:rPr>
              <w:t>, к</w:t>
            </w:r>
            <w:r w:rsidRPr="00F72F41">
              <w:rPr>
                <w:rFonts w:ascii="Times New Roman" w:hAnsi="Times New Roman" w:cs="Times New Roman"/>
                <w:sz w:val="18"/>
                <w:szCs w:val="18"/>
              </w:rPr>
              <w:t>оличество изображений,</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со</w:t>
            </w:r>
            <w:r w:rsidR="00920B2E" w:rsidRPr="00F72F41">
              <w:rPr>
                <w:rFonts w:ascii="Times New Roman" w:hAnsi="Times New Roman" w:cs="Times New Roman"/>
                <w:sz w:val="18"/>
                <w:szCs w:val="18"/>
              </w:rPr>
              <w:t>храненных во внутренней памяти, с</w:t>
            </w:r>
            <w:r w:rsidRPr="00F72F41">
              <w:rPr>
                <w:rFonts w:ascii="Times New Roman" w:hAnsi="Times New Roman" w:cs="Times New Roman"/>
                <w:sz w:val="18"/>
                <w:szCs w:val="18"/>
              </w:rPr>
              <w:t>вобод</w:t>
            </w:r>
            <w:r w:rsidR="00920B2E" w:rsidRPr="00F72F41">
              <w:rPr>
                <w:rFonts w:ascii="Times New Roman" w:hAnsi="Times New Roman" w:cs="Times New Roman"/>
                <w:sz w:val="18"/>
                <w:szCs w:val="18"/>
              </w:rPr>
              <w:t>ное место во внутренней памяти, р</w:t>
            </w:r>
            <w:r w:rsidRPr="00F72F41">
              <w:rPr>
                <w:rFonts w:ascii="Times New Roman" w:hAnsi="Times New Roman" w:cs="Times New Roman"/>
                <w:sz w:val="18"/>
                <w:szCs w:val="18"/>
              </w:rPr>
              <w:t>ежим качества изображений</w:t>
            </w:r>
            <w:r w:rsidR="00920B2E" w:rsidRPr="00F72F41">
              <w:rPr>
                <w:rFonts w:ascii="Times New Roman" w:hAnsi="Times New Roman" w:cs="Times New Roman"/>
                <w:sz w:val="18"/>
                <w:szCs w:val="18"/>
                <w:lang w:val="kk-KZ"/>
              </w:rPr>
              <w:t xml:space="preserve">, </w:t>
            </w:r>
            <w:r w:rsidR="00920B2E" w:rsidRPr="00F72F41">
              <w:rPr>
                <w:rFonts w:ascii="Times New Roman" w:hAnsi="Times New Roman" w:cs="Times New Roman"/>
                <w:sz w:val="18"/>
                <w:szCs w:val="18"/>
              </w:rPr>
              <w:t>комментарий, и</w:t>
            </w:r>
            <w:r w:rsidRPr="00F72F41">
              <w:rPr>
                <w:rFonts w:ascii="Times New Roman" w:hAnsi="Times New Roman" w:cs="Times New Roman"/>
                <w:sz w:val="18"/>
                <w:szCs w:val="18"/>
              </w:rPr>
              <w:t xml:space="preserve">сследование </w:t>
            </w:r>
            <w:r w:rsidR="00920B2E" w:rsidRPr="00F72F41">
              <w:rPr>
                <w:rFonts w:ascii="Times New Roman" w:hAnsi="Times New Roman" w:cs="Times New Roman"/>
                <w:sz w:val="18"/>
                <w:szCs w:val="18"/>
              </w:rPr>
              <w:t>в режиме узкого спектра света/ о</w:t>
            </w:r>
            <w:r w:rsidRPr="00F72F41">
              <w:rPr>
                <w:rFonts w:ascii="Times New Roman" w:hAnsi="Times New Roman" w:cs="Times New Roman"/>
                <w:sz w:val="18"/>
                <w:szCs w:val="18"/>
              </w:rPr>
              <w:t>бследование в</w:t>
            </w:r>
            <w:r w:rsidR="00920B2E" w:rsidRPr="00F72F41">
              <w:rPr>
                <w:rFonts w:ascii="Times New Roman" w:hAnsi="Times New Roman" w:cs="Times New Roman"/>
                <w:sz w:val="18"/>
                <w:szCs w:val="18"/>
              </w:rPr>
              <w:t xml:space="preserve"> режиме IR, вращение изображения, неотправленное изображение, значок записи В процессе </w:t>
            </w:r>
            <w:proofErr w:type="gramStart"/>
            <w:r w:rsidR="00920B2E" w:rsidRPr="00F72F41">
              <w:rPr>
                <w:rFonts w:ascii="Times New Roman" w:hAnsi="Times New Roman" w:cs="Times New Roman"/>
                <w:sz w:val="18"/>
                <w:szCs w:val="18"/>
              </w:rPr>
              <w:t>записи</w:t>
            </w:r>
            <w:r w:rsidR="00920B2E" w:rsidRPr="00F72F41">
              <w:rPr>
                <w:rFonts w:ascii="Times New Roman" w:hAnsi="Times New Roman" w:cs="Times New Roman"/>
                <w:sz w:val="18"/>
                <w:szCs w:val="18"/>
                <w:lang w:val="kk-KZ"/>
              </w:rPr>
              <w:t xml:space="preserve">, </w:t>
            </w:r>
            <w:r w:rsidR="00920B2E" w:rsidRPr="00F72F41">
              <w:rPr>
                <w:rFonts w:ascii="Times New Roman" w:hAnsi="Times New Roman" w:cs="Times New Roman"/>
                <w:sz w:val="18"/>
                <w:szCs w:val="18"/>
              </w:rPr>
              <w:t xml:space="preserve"> режим</w:t>
            </w:r>
            <w:proofErr w:type="gramEnd"/>
            <w:r w:rsidR="00920B2E" w:rsidRPr="00F72F41">
              <w:rPr>
                <w:rFonts w:ascii="Times New Roman" w:hAnsi="Times New Roman" w:cs="Times New Roman"/>
                <w:sz w:val="18"/>
                <w:szCs w:val="18"/>
              </w:rPr>
              <w:t xml:space="preserve"> ввода с клавиатуры, ц</w:t>
            </w:r>
            <w:r w:rsidRPr="00F72F41">
              <w:rPr>
                <w:rFonts w:ascii="Times New Roman" w:hAnsi="Times New Roman" w:cs="Times New Roman"/>
                <w:sz w:val="18"/>
                <w:szCs w:val="18"/>
              </w:rPr>
              <w:t>ветовой режим. / Настройка цвета для цистоскопии.</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Свободное место на внешнем устройстве памяти.</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Количество изображений,</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экспортированны</w:t>
            </w:r>
            <w:r w:rsidR="00920B2E" w:rsidRPr="00F72F41">
              <w:rPr>
                <w:rFonts w:ascii="Times New Roman" w:hAnsi="Times New Roman" w:cs="Times New Roman"/>
                <w:sz w:val="18"/>
                <w:szCs w:val="18"/>
              </w:rPr>
              <w:t>х на внешнее устройство памяти, с</w:t>
            </w:r>
            <w:r w:rsidRPr="00F72F41">
              <w:rPr>
                <w:rFonts w:ascii="Times New Roman" w:hAnsi="Times New Roman" w:cs="Times New Roman"/>
                <w:sz w:val="18"/>
                <w:szCs w:val="18"/>
              </w:rPr>
              <w:t>четчик цифров</w:t>
            </w:r>
            <w:r w:rsidR="00920B2E" w:rsidRPr="00F72F41">
              <w:rPr>
                <w:rFonts w:ascii="Times New Roman" w:hAnsi="Times New Roman" w:cs="Times New Roman"/>
                <w:sz w:val="18"/>
                <w:szCs w:val="18"/>
              </w:rPr>
              <w:t>ой системы хранения изображений, к</w:t>
            </w:r>
            <w:r w:rsidRPr="00F72F41">
              <w:rPr>
                <w:rFonts w:ascii="Times New Roman" w:hAnsi="Times New Roman" w:cs="Times New Roman"/>
                <w:sz w:val="18"/>
                <w:szCs w:val="18"/>
              </w:rPr>
              <w:t>оэффициент электронного масштабирования.</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Цифровое шумоподавление ВКЛ/ВЫКЛ.</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Настройка отображения данных на мониторе: Отображение на мониторе всей информации/Никакая информация не отображается на мониторе/На</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мониторе отображается только часть информации. Отбор данных для отображения на мониторе.</w:t>
            </w:r>
            <w:r w:rsidR="00920B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 xml:space="preserve">Настройка размера текста на мониторе. </w:t>
            </w:r>
            <w:r w:rsidRPr="00F72F41">
              <w:rPr>
                <w:rFonts w:ascii="Times New Roman" w:hAnsi="Times New Roman" w:cs="Times New Roman"/>
                <w:sz w:val="16"/>
                <w:szCs w:val="16"/>
              </w:rPr>
              <w:t>Крупный/Нормальный.</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Настройка цвета текста на мониторе. Белый/Серый.</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Настройка схемы расположения сообщений и миниатюр на мониторе. Верхнее левое/Нижнее левое.</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Форматирование и тестирование внешнего устройства памяти.</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Цифровой видеосигнал: два выхода стандарта HD-SDI (SMPTE292M) 1920 ×1080 точек (FULL HD) и DVI (можно выбрать 1080р (1920 × 1080</w:t>
            </w:r>
            <w:proofErr w:type="gramStart"/>
            <w:r w:rsidRPr="00F72F41">
              <w:rPr>
                <w:rFonts w:ascii="Times New Roman" w:hAnsi="Times New Roman" w:cs="Times New Roman"/>
                <w:sz w:val="16"/>
                <w:szCs w:val="16"/>
              </w:rPr>
              <w:t>) ;</w:t>
            </w:r>
            <w:proofErr w:type="gramEnd"/>
            <w:r w:rsidRPr="00F72F41">
              <w:rPr>
                <w:rFonts w:ascii="Times New Roman" w:hAnsi="Times New Roman" w:cs="Times New Roman"/>
                <w:sz w:val="16"/>
                <w:szCs w:val="16"/>
              </w:rPr>
              <w:t xml:space="preserve"> WUXGA 1920 × 1200.; или SXGA 1280 × 1024 ).</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Аналоговый видеосигнал: VBS (композитный) и Y/C сигнала с</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возможностью одновременного вывода.</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Настройка режима ирисовой диафрагмы в меню системы для 6 значений</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настройки. - Настройка контрастности в пользовательском меню – 3 значения</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настройки: высокий, нормальный, низкий. - Настройка электронной заслонки в пользовательском меню ВКЛ/ВЫКЛ. - Настройка площади</w:t>
            </w:r>
            <w:r w:rsidR="00D07CE6" w:rsidRPr="00F72F41">
              <w:rPr>
                <w:rFonts w:ascii="Times New Roman" w:hAnsi="Times New Roman" w:cs="Times New Roman"/>
                <w:sz w:val="16"/>
                <w:szCs w:val="16"/>
              </w:rPr>
              <w:t xml:space="preserve"> </w:t>
            </w:r>
            <w:r w:rsidRPr="00F72F41">
              <w:rPr>
                <w:rFonts w:ascii="Times New Roman" w:hAnsi="Times New Roman" w:cs="Times New Roman"/>
                <w:sz w:val="16"/>
                <w:szCs w:val="16"/>
              </w:rPr>
              <w:t>диафрагмы в меню пользователя – 3</w:t>
            </w:r>
            <w:r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 xml:space="preserve">значения: </w:t>
            </w:r>
            <w:proofErr w:type="spellStart"/>
            <w:r w:rsidRPr="00F72F41">
              <w:rPr>
                <w:rFonts w:ascii="Times New Roman" w:hAnsi="Times New Roman" w:cs="Times New Roman"/>
                <w:sz w:val="16"/>
                <w:szCs w:val="16"/>
              </w:rPr>
              <w:t>Автом</w:t>
            </w:r>
            <w:proofErr w:type="spellEnd"/>
            <w:r w:rsidRPr="00F72F41">
              <w:rPr>
                <w:rFonts w:ascii="Times New Roman" w:hAnsi="Times New Roman" w:cs="Times New Roman"/>
                <w:sz w:val="16"/>
                <w:szCs w:val="16"/>
              </w:rPr>
              <w:t>.; Центр; Полный размер.</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Настройка чувствительности диафрагмы: Высокая/Низкая реакция на изменения.</w:t>
            </w:r>
            <w:r w:rsidR="00920B2E"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 xml:space="preserve">Встроенный светодиодный источник </w:t>
            </w:r>
            <w:proofErr w:type="gramStart"/>
            <w:r w:rsidRPr="00F72F41">
              <w:rPr>
                <w:rFonts w:ascii="Times New Roman" w:hAnsi="Times New Roman" w:cs="Times New Roman"/>
                <w:sz w:val="16"/>
                <w:szCs w:val="16"/>
              </w:rPr>
              <w:t>света :</w:t>
            </w:r>
            <w:proofErr w:type="gramEnd"/>
            <w:r w:rsidRPr="00F72F41">
              <w:rPr>
                <w:rFonts w:ascii="Times New Roman" w:hAnsi="Times New Roman" w:cs="Times New Roman"/>
                <w:sz w:val="16"/>
                <w:szCs w:val="16"/>
              </w:rPr>
              <w:t xml:space="preserve"> 4 LED с принудительным воздушным охлаждением.</w:t>
            </w:r>
            <w:r w:rsidR="00921FD8"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 xml:space="preserve">Установка режима настройки яркости - </w:t>
            </w:r>
            <w:proofErr w:type="spellStart"/>
            <w:proofErr w:type="gramStart"/>
            <w:r w:rsidRPr="00F72F41">
              <w:rPr>
                <w:rFonts w:ascii="Times New Roman" w:hAnsi="Times New Roman" w:cs="Times New Roman"/>
                <w:sz w:val="16"/>
                <w:szCs w:val="16"/>
              </w:rPr>
              <w:t>Автом</w:t>
            </w:r>
            <w:proofErr w:type="spellEnd"/>
            <w:r w:rsidRPr="00F72F41">
              <w:rPr>
                <w:rFonts w:ascii="Times New Roman" w:hAnsi="Times New Roman" w:cs="Times New Roman"/>
                <w:sz w:val="16"/>
                <w:szCs w:val="16"/>
              </w:rPr>
              <w:t>.(</w:t>
            </w:r>
            <w:proofErr w:type="gramEnd"/>
            <w:r w:rsidRPr="00F72F41">
              <w:rPr>
                <w:rFonts w:ascii="Times New Roman" w:hAnsi="Times New Roman" w:cs="Times New Roman"/>
                <w:sz w:val="16"/>
                <w:szCs w:val="16"/>
              </w:rPr>
              <w:t xml:space="preserve"> от –8 до +8) или Ручной (от 1 до 17). - Настройка цветового тона и цветности: Цветовой тон R (красный),</w:t>
            </w:r>
            <w:r w:rsidR="00921FD8"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Цветовой тон B</w:t>
            </w:r>
            <w:r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(синий), Цветность. От –8 до +8</w:t>
            </w:r>
            <w:r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(пошагово) для каждого тона.</w:t>
            </w:r>
            <w:r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 xml:space="preserve">Настройка цветового режима </w:t>
            </w:r>
            <w:proofErr w:type="gramStart"/>
            <w:r w:rsidRPr="00F72F41">
              <w:rPr>
                <w:rFonts w:ascii="Times New Roman" w:hAnsi="Times New Roman" w:cs="Times New Roman"/>
                <w:sz w:val="16"/>
                <w:szCs w:val="16"/>
              </w:rPr>
              <w:t>WLI :</w:t>
            </w:r>
            <w:proofErr w:type="gramEnd"/>
            <w:r w:rsidRPr="00F72F41">
              <w:rPr>
                <w:rFonts w:ascii="Times New Roman" w:hAnsi="Times New Roman" w:cs="Times New Roman"/>
                <w:sz w:val="16"/>
                <w:szCs w:val="16"/>
              </w:rPr>
              <w:t xml:space="preserve"> Режим 1 Стандартная настройка.</w:t>
            </w:r>
            <w:r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Режим 2 Цвет менее красноватого</w:t>
            </w:r>
            <w:r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оттенка по сравнению с режимом 1. Режим 3 Цвет более желтоватого оттенка по сравнению с режимом 1.</w:t>
            </w:r>
            <w:r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 xml:space="preserve">-Настройка </w:t>
            </w:r>
            <w:proofErr w:type="spellStart"/>
            <w:r w:rsidRPr="00F72F41">
              <w:rPr>
                <w:rFonts w:ascii="Times New Roman" w:hAnsi="Times New Roman" w:cs="Times New Roman"/>
                <w:sz w:val="16"/>
                <w:szCs w:val="16"/>
              </w:rPr>
              <w:t>узкоспектрального</w:t>
            </w:r>
            <w:proofErr w:type="spellEnd"/>
            <w:r w:rsidRPr="00F72F41">
              <w:rPr>
                <w:rFonts w:ascii="Times New Roman" w:hAnsi="Times New Roman" w:cs="Times New Roman"/>
                <w:sz w:val="16"/>
                <w:szCs w:val="16"/>
              </w:rPr>
              <w:t xml:space="preserve"> цветового режима: </w:t>
            </w:r>
            <w:proofErr w:type="spellStart"/>
            <w:r w:rsidRPr="00F72F41">
              <w:rPr>
                <w:rFonts w:ascii="Times New Roman" w:hAnsi="Times New Roman" w:cs="Times New Roman"/>
                <w:sz w:val="16"/>
                <w:szCs w:val="16"/>
              </w:rPr>
              <w:t>Автом</w:t>
            </w:r>
            <w:proofErr w:type="spellEnd"/>
            <w:r w:rsidRPr="00F72F41">
              <w:rPr>
                <w:rFonts w:ascii="Times New Roman" w:hAnsi="Times New Roman" w:cs="Times New Roman"/>
                <w:sz w:val="16"/>
                <w:szCs w:val="16"/>
              </w:rPr>
              <w:t>.</w:t>
            </w:r>
            <w:r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Режим 1 Стандартная настройка. Режим 3 Подходящий цветовой тон для обследования объекта с большим</w:t>
            </w:r>
            <w:r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rPr>
              <w:t xml:space="preserve">количеством органических загрязнений. Стандартный цветовой тон для гибких цистоскопов и </w:t>
            </w:r>
            <w:proofErr w:type="spellStart"/>
            <w:r w:rsidRPr="00F72F41">
              <w:rPr>
                <w:rFonts w:ascii="Times New Roman" w:hAnsi="Times New Roman" w:cs="Times New Roman"/>
                <w:sz w:val="16"/>
                <w:szCs w:val="16"/>
              </w:rPr>
              <w:t>уретерореноскопов</w:t>
            </w:r>
            <w:proofErr w:type="spellEnd"/>
            <w:r w:rsidRPr="00F72F41">
              <w:rPr>
                <w:rFonts w:ascii="Times New Roman" w:hAnsi="Times New Roman" w:cs="Times New Roman"/>
                <w:sz w:val="16"/>
                <w:szCs w:val="16"/>
              </w:rPr>
              <w:t>.</w:t>
            </w:r>
            <w:r w:rsidR="00921FD8"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lang w:val="kk-KZ"/>
              </w:rPr>
              <w:t>Электронное усиление яркости эндоскопического изображения ВКЛ/ВЫКЛ.</w:t>
            </w:r>
            <w:r w:rsidR="00921FD8"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lang w:val="kk-KZ"/>
              </w:rPr>
              <w:t>Настройка максимального усиления. Значение настройки: 6 дБ, 9 дБ, 12 дБ, 15</w:t>
            </w:r>
            <w:r w:rsidR="00921FD8"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lang w:val="kk-KZ"/>
              </w:rPr>
              <w:t>дБ, 18 дБ</w:t>
            </w:r>
            <w:r w:rsidR="00921FD8" w:rsidRPr="00F72F41">
              <w:rPr>
                <w:rFonts w:ascii="Times New Roman" w:hAnsi="Times New Roman" w:cs="Times New Roman"/>
                <w:sz w:val="16"/>
                <w:szCs w:val="16"/>
                <w:lang w:val="kk-KZ"/>
              </w:rPr>
              <w:t xml:space="preserve">. </w:t>
            </w:r>
            <w:r w:rsidRPr="00F72F41">
              <w:rPr>
                <w:rFonts w:ascii="Times New Roman" w:hAnsi="Times New Roman" w:cs="Times New Roman"/>
                <w:sz w:val="16"/>
                <w:szCs w:val="16"/>
                <w:lang w:val="kk-KZ"/>
              </w:rPr>
              <w:t>Настройка режима улучшения качества эндоскопического изображения. Режим улучшения четкости структуры A.</w:t>
            </w:r>
            <w:r w:rsidR="00D07CE6" w:rsidRPr="00F72F41">
              <w:rPr>
                <w:rFonts w:ascii="Times New Roman" w:hAnsi="Times New Roman" w:cs="Times New Roman"/>
                <w:sz w:val="16"/>
                <w:szCs w:val="16"/>
              </w:rPr>
              <w:t xml:space="preserve"> </w:t>
            </w:r>
            <w:r w:rsidRPr="00F72F41">
              <w:rPr>
                <w:rFonts w:ascii="Times New Roman" w:hAnsi="Times New Roman" w:cs="Times New Roman"/>
                <w:sz w:val="16"/>
                <w:szCs w:val="16"/>
                <w:lang w:val="kk-KZ"/>
              </w:rPr>
              <w:t>От А1 до А8 (пошагово). Режим улучшения четкости структуры А увеличивает контраст мелких деталей изображения. Режим улучшения четкости структуры B От В1 до В8 (пошагово). Режим улучшения четкости структуры В повышает контраст более мелких деталей изображения, чем режим А. Режим увеличения четкости краев.</w:t>
            </w:r>
            <w:r w:rsidRPr="00F72F41">
              <w:rPr>
                <w:rFonts w:ascii="Times New Roman" w:hAnsi="Times New Roman" w:cs="Times New Roman"/>
                <w:sz w:val="18"/>
                <w:szCs w:val="18"/>
                <w:lang w:val="kk-KZ"/>
              </w:rPr>
              <w:t xml:space="preserve"> От Е1 до Е8. Выделение границ уменьшает муаровость изображения при использовании фиброскопа за счет затенения эндоскопического изображения. Фильтр муара для фиброскопа. F1, F2. Фильтр муара для фиброскопа уменьшает муаровость снимка при использовании фиброскопа. Настройка размера эндоскопического изображения. Только крупное. Размер эндоскопического изображения остается крупным. Крупное ↔ Мелкое. Размер эндоскопического изображения изменяется от «Крупное» до «Мелкое».</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Мелкое ↔ Крупное. Размер эндоскопического изображения</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изменяется от «Мелкое» до «Крупное». Только мелкое. Размер эндоскопического изображения остается мелким.</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Задание функции безопасности.</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«ВЫКЛ»/ «ВКЛ»</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Отображение экрана ограниченного доступа только определенным пользователям.</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Задание целевого объекта безопасности.</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Экспортирование/ Импорт предварительных настроек</w:t>
            </w:r>
            <w:r w:rsidR="00921FD8" w:rsidRPr="00F72F41">
              <w:rPr>
                <w:rFonts w:ascii="Times New Roman" w:hAnsi="Times New Roman" w:cs="Times New Roman"/>
                <w:sz w:val="18"/>
                <w:szCs w:val="18"/>
                <w:lang w:val="kk-KZ"/>
              </w:rPr>
              <w:t xml:space="preserve"> пользователя, данных пациента. </w:t>
            </w:r>
            <w:r w:rsidRPr="00F72F41">
              <w:rPr>
                <w:rFonts w:ascii="Times New Roman" w:hAnsi="Times New Roman" w:cs="Times New Roman"/>
                <w:sz w:val="18"/>
                <w:szCs w:val="18"/>
                <w:lang w:val="kk-KZ"/>
              </w:rPr>
              <w:t>Обследование с использовани</w:t>
            </w:r>
            <w:r w:rsidR="00921FD8" w:rsidRPr="00F72F41">
              <w:rPr>
                <w:rFonts w:ascii="Times New Roman" w:hAnsi="Times New Roman" w:cs="Times New Roman"/>
                <w:sz w:val="18"/>
                <w:szCs w:val="18"/>
                <w:lang w:val="kk-KZ"/>
              </w:rPr>
              <w:t>ем режима узкополосного света.</w:t>
            </w:r>
            <w:r w:rsidRPr="00F72F41">
              <w:rPr>
                <w:rFonts w:ascii="Times New Roman" w:hAnsi="Times New Roman" w:cs="Times New Roman"/>
                <w:sz w:val="18"/>
                <w:szCs w:val="18"/>
                <w:lang w:val="kk-KZ"/>
              </w:rPr>
              <w:t>Поддержка функции исследования с использованием инфракрасного света.</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Функция выбора изменения режима ирисовой диафрагмы используя</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переключатель режима ирисовой диафрагмы на сенсорном ди</w:t>
            </w:r>
            <w:r w:rsidR="00F72F41">
              <w:rPr>
                <w:rFonts w:ascii="Times New Roman" w:hAnsi="Times New Roman" w:cs="Times New Roman"/>
                <w:sz w:val="18"/>
                <w:szCs w:val="18"/>
                <w:lang w:val="kk-KZ"/>
              </w:rPr>
              <w:t>сплее –для 3 значений: «Автом».</w:t>
            </w:r>
            <w:r w:rsidRPr="00F72F41">
              <w:rPr>
                <w:rFonts w:ascii="Times New Roman" w:hAnsi="Times New Roman" w:cs="Times New Roman"/>
                <w:sz w:val="18"/>
                <w:szCs w:val="18"/>
                <w:lang w:val="kk-KZ"/>
              </w:rPr>
              <w:t xml:space="preserve"> Яркость</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регулируется на основании самой яркой части центральной части и средней яркости периферической части.</w:t>
            </w:r>
            <w:r w:rsidR="00921FD8" w:rsidRPr="00F72F41">
              <w:rPr>
                <w:rFonts w:ascii="Times New Roman" w:hAnsi="Times New Roman" w:cs="Times New Roman"/>
                <w:sz w:val="18"/>
                <w:szCs w:val="18"/>
                <w:lang w:val="kk-KZ"/>
              </w:rPr>
              <w:t xml:space="preserve"> </w:t>
            </w:r>
            <w:r w:rsidR="00F72F41">
              <w:rPr>
                <w:rFonts w:ascii="Times New Roman" w:hAnsi="Times New Roman" w:cs="Times New Roman"/>
                <w:sz w:val="18"/>
                <w:szCs w:val="18"/>
                <w:lang w:val="kk-KZ"/>
              </w:rPr>
              <w:t xml:space="preserve">«Пиковый»- </w:t>
            </w:r>
            <w:r w:rsidRPr="00F72F41">
              <w:rPr>
                <w:rFonts w:ascii="Times New Roman" w:hAnsi="Times New Roman" w:cs="Times New Roman"/>
                <w:sz w:val="18"/>
                <w:szCs w:val="18"/>
                <w:lang w:val="kk-KZ"/>
              </w:rPr>
              <w:t>Яркость регулируется на основании самой яркой части</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эндоскопического изображения.</w:t>
            </w:r>
            <w:r w:rsidR="00921FD8" w:rsidRPr="00F72F41">
              <w:rPr>
                <w:rFonts w:ascii="Times New Roman" w:hAnsi="Times New Roman" w:cs="Times New Roman"/>
                <w:sz w:val="18"/>
                <w:szCs w:val="18"/>
                <w:lang w:val="kk-KZ"/>
              </w:rPr>
              <w:t xml:space="preserve"> </w:t>
            </w:r>
            <w:r w:rsidR="00F72F41">
              <w:rPr>
                <w:rFonts w:ascii="Times New Roman" w:hAnsi="Times New Roman" w:cs="Times New Roman"/>
                <w:sz w:val="18"/>
                <w:szCs w:val="18"/>
                <w:lang w:val="kk-KZ"/>
              </w:rPr>
              <w:t xml:space="preserve">«Средний»- </w:t>
            </w:r>
            <w:r w:rsidRPr="00F72F41">
              <w:rPr>
                <w:rFonts w:ascii="Times New Roman" w:hAnsi="Times New Roman" w:cs="Times New Roman"/>
                <w:sz w:val="18"/>
                <w:szCs w:val="18"/>
                <w:lang w:val="kk-KZ"/>
              </w:rPr>
              <w:t>Яркость регулируется на основании средней яркости</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эндоскопического изображения. Предварительные настройки для 20 пользователей.</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Функция вращения изображения</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(Эндоскопическое изображение можно повернуть на 180°).</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Функция изменения соотношения сторон изображения: 4 режима (16:10, 16:9, 4:3, 5:4).</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Функция « стоп-кадр» эндоскопического изображения как с помощью эндоскопа, так и с помощью клавиши «FREEZE» (СТОП-КАДР) на</w:t>
            </w:r>
            <w:r w:rsidR="00D07CE6" w:rsidRPr="00F72F41">
              <w:rPr>
                <w:rFonts w:ascii="Times New Roman" w:hAnsi="Times New Roman" w:cs="Times New Roman"/>
                <w:sz w:val="18"/>
                <w:szCs w:val="18"/>
              </w:rPr>
              <w:t xml:space="preserve"> </w:t>
            </w:r>
            <w:r w:rsidRPr="00F72F41">
              <w:rPr>
                <w:rFonts w:ascii="Times New Roman" w:hAnsi="Times New Roman" w:cs="Times New Roman"/>
                <w:sz w:val="18"/>
                <w:szCs w:val="18"/>
                <w:lang w:val="kk-KZ"/>
              </w:rPr>
              <w:t>клавиатуре с функцией выбора изображения с наименьшей расплывчатостью из всех захваченных в течение заданного периода времени.</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Поддержка формата записи изображения: TIFF: без сжатия; JPEG(1/5): сжатие около 1/5; JPEG(1/10): сжатие около 1/10 с отображением состояния записи и сведений об изображении.</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 xml:space="preserve">Расширенная </w:t>
            </w:r>
            <w:r w:rsidRPr="00F72F41">
              <w:rPr>
                <w:rFonts w:ascii="Times New Roman" w:hAnsi="Times New Roman" w:cs="Times New Roman"/>
                <w:sz w:val="18"/>
                <w:szCs w:val="18"/>
                <w:lang w:val="kk-KZ"/>
              </w:rPr>
              <w:lastRenderedPageBreak/>
              <w:t>регистрация сведений для 50пациентов. -Сохранение следующих настроек конфигурации системы даже после внезапного отключения электропитания: Цветовой тон, Цветовой режим, Контраст, Улуч</w:t>
            </w:r>
            <w:r w:rsidR="00921FD8" w:rsidRPr="00F72F41">
              <w:rPr>
                <w:rFonts w:ascii="Times New Roman" w:hAnsi="Times New Roman" w:cs="Times New Roman"/>
                <w:sz w:val="18"/>
                <w:szCs w:val="18"/>
                <w:lang w:val="kk-KZ"/>
              </w:rPr>
              <w:t xml:space="preserve">шение качества, Баланс белого. </w:t>
            </w:r>
            <w:r w:rsidRPr="00F72F41">
              <w:rPr>
                <w:rFonts w:ascii="Times New Roman" w:hAnsi="Times New Roman" w:cs="Times New Roman"/>
                <w:sz w:val="18"/>
                <w:szCs w:val="18"/>
                <w:lang w:val="kk-KZ"/>
              </w:rPr>
              <w:t>Функция настройки коэффициента масштабирования для значений: ×1.0, ×1.2, ×1.5</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Наличие функции настройки контраста эндоскопического изображения</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клавишами на ЖК дисплее не менее 3 значений настройки.</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Изменение режимов настроек</w:t>
            </w:r>
            <w:r w:rsidR="00D07CE6" w:rsidRPr="00F72F41">
              <w:rPr>
                <w:rFonts w:ascii="Times New Roman" w:hAnsi="Times New Roman" w:cs="Times New Roman"/>
                <w:sz w:val="18"/>
                <w:szCs w:val="18"/>
              </w:rPr>
              <w:t xml:space="preserve"> </w:t>
            </w:r>
            <w:r w:rsidRPr="00F72F41">
              <w:rPr>
                <w:rFonts w:ascii="Times New Roman" w:hAnsi="Times New Roman" w:cs="Times New Roman"/>
                <w:sz w:val="18"/>
                <w:szCs w:val="18"/>
                <w:lang w:val="kk-KZ"/>
              </w:rPr>
              <w:t>клавишами на сенсорном дисплее.</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Настраиваемый переключатель:</w:t>
            </w:r>
            <w:r w:rsidR="00921FD8" w:rsidRPr="00F72F41">
              <w:rPr>
                <w:rFonts w:ascii="Times New Roman" w:hAnsi="Times New Roman" w:cs="Times New Roman"/>
                <w:sz w:val="18"/>
                <w:szCs w:val="18"/>
                <w:lang w:val="kk-KZ"/>
              </w:rPr>
              <w:t xml:space="preserve"> у</w:t>
            </w:r>
            <w:r w:rsidRPr="00F72F41">
              <w:rPr>
                <w:rFonts w:ascii="Times New Roman" w:hAnsi="Times New Roman" w:cs="Times New Roman"/>
                <w:sz w:val="18"/>
                <w:szCs w:val="18"/>
                <w:lang w:val="kk-KZ"/>
              </w:rPr>
              <w:t>даленные выключатели (до 4)</w:t>
            </w:r>
            <w:r w:rsidR="00921FD8" w:rsidRPr="00F72F41">
              <w:rPr>
                <w:rFonts w:ascii="Times New Roman" w:hAnsi="Times New Roman" w:cs="Times New Roman"/>
                <w:sz w:val="18"/>
                <w:szCs w:val="18"/>
                <w:lang w:val="kk-KZ"/>
              </w:rPr>
              <w:t>, ножные переключатели (до 2), н</w:t>
            </w:r>
            <w:r w:rsidRPr="00F72F41">
              <w:rPr>
                <w:rFonts w:ascii="Times New Roman" w:hAnsi="Times New Roman" w:cs="Times New Roman"/>
                <w:sz w:val="18"/>
                <w:szCs w:val="18"/>
                <w:lang w:val="kk-KZ"/>
              </w:rPr>
              <w:t>астраиваемые клавиши (до 4)</w:t>
            </w:r>
            <w:r w:rsidR="00921FD8" w:rsidRPr="00F72F41">
              <w:rPr>
                <w:rFonts w:ascii="Times New Roman" w:hAnsi="Times New Roman" w:cs="Times New Roman"/>
                <w:sz w:val="18"/>
                <w:szCs w:val="18"/>
                <w:lang w:val="kk-KZ"/>
              </w:rPr>
              <w:t>, н</w:t>
            </w:r>
            <w:r w:rsidRPr="00F72F41">
              <w:rPr>
                <w:rFonts w:ascii="Times New Roman" w:hAnsi="Times New Roman" w:cs="Times New Roman"/>
                <w:sz w:val="18"/>
                <w:szCs w:val="18"/>
                <w:lang w:val="kk-KZ"/>
              </w:rPr>
              <w:t>астраиваемые кнопки (до 4)</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Технические характеристики:</w:t>
            </w:r>
            <w:r w:rsidR="00921FD8" w:rsidRPr="00F72F41">
              <w:rPr>
                <w:rFonts w:ascii="Times New Roman" w:hAnsi="Times New Roman" w:cs="Times New Roman"/>
                <w:sz w:val="18"/>
                <w:szCs w:val="18"/>
                <w:lang w:val="kk-KZ"/>
              </w:rPr>
              <w:t xml:space="preserve"> н</w:t>
            </w:r>
            <w:r w:rsidRPr="00F72F41">
              <w:rPr>
                <w:rFonts w:ascii="Times New Roman" w:hAnsi="Times New Roman" w:cs="Times New Roman"/>
                <w:sz w:val="18"/>
                <w:szCs w:val="18"/>
                <w:lang w:val="kk-KZ"/>
              </w:rPr>
              <w:t xml:space="preserve">оминальное напряжение </w:t>
            </w:r>
            <w:r w:rsidR="00921FD8" w:rsidRPr="00F72F41">
              <w:rPr>
                <w:rFonts w:ascii="Times New Roman" w:hAnsi="Times New Roman" w:cs="Times New Roman"/>
                <w:sz w:val="18"/>
                <w:szCs w:val="18"/>
                <w:lang w:val="kk-KZ"/>
              </w:rPr>
              <w:t xml:space="preserve">не менее </w:t>
            </w:r>
            <w:r w:rsidRPr="00F72F41">
              <w:rPr>
                <w:rFonts w:ascii="Times New Roman" w:hAnsi="Times New Roman" w:cs="Times New Roman"/>
                <w:sz w:val="18"/>
                <w:szCs w:val="18"/>
                <w:lang w:val="kk-KZ"/>
              </w:rPr>
              <w:t>100 – 240 В переменного тока.-Колебания</w:t>
            </w:r>
            <w:r w:rsidR="00921FD8"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напряжения: В пределах ±10 %</w:t>
            </w:r>
            <w:r w:rsidR="00921FD8" w:rsidRPr="00F72F41">
              <w:rPr>
                <w:rFonts w:ascii="Times New Roman" w:hAnsi="Times New Roman" w:cs="Times New Roman"/>
                <w:sz w:val="18"/>
                <w:szCs w:val="18"/>
                <w:lang w:val="kk-KZ"/>
              </w:rPr>
              <w:t>, н</w:t>
            </w:r>
            <w:r w:rsidRPr="00F72F41">
              <w:rPr>
                <w:rFonts w:ascii="Times New Roman" w:hAnsi="Times New Roman" w:cs="Times New Roman"/>
                <w:sz w:val="18"/>
                <w:szCs w:val="18"/>
                <w:lang w:val="kk-KZ"/>
              </w:rPr>
              <w:t xml:space="preserve">оминальная частота </w:t>
            </w:r>
            <w:r w:rsidR="00921FD8" w:rsidRPr="00F72F41">
              <w:rPr>
                <w:rFonts w:ascii="Times New Roman" w:hAnsi="Times New Roman" w:cs="Times New Roman"/>
                <w:sz w:val="18"/>
                <w:szCs w:val="18"/>
                <w:lang w:val="kk-KZ"/>
              </w:rPr>
              <w:t xml:space="preserve">не менее </w:t>
            </w:r>
            <w:r w:rsidRPr="00F72F41">
              <w:rPr>
                <w:rFonts w:ascii="Times New Roman" w:hAnsi="Times New Roman" w:cs="Times New Roman"/>
                <w:sz w:val="18"/>
                <w:szCs w:val="18"/>
                <w:lang w:val="kk-KZ"/>
              </w:rPr>
              <w:t>50/60 Гц</w:t>
            </w:r>
            <w:r w:rsidR="00921FD8" w:rsidRPr="00F72F41">
              <w:rPr>
                <w:rFonts w:ascii="Times New Roman" w:hAnsi="Times New Roman" w:cs="Times New Roman"/>
                <w:sz w:val="18"/>
                <w:szCs w:val="18"/>
                <w:lang w:val="kk-KZ"/>
              </w:rPr>
              <w:t>, к</w:t>
            </w:r>
            <w:r w:rsidRPr="00F72F41">
              <w:rPr>
                <w:rFonts w:ascii="Times New Roman" w:hAnsi="Times New Roman" w:cs="Times New Roman"/>
                <w:sz w:val="18"/>
                <w:szCs w:val="18"/>
                <w:lang w:val="kk-KZ"/>
              </w:rPr>
              <w:t>олебания частоты В пределах ±1 Гц</w:t>
            </w:r>
            <w:r w:rsidR="00921FD8" w:rsidRPr="00F72F41">
              <w:rPr>
                <w:rFonts w:ascii="Times New Roman" w:hAnsi="Times New Roman" w:cs="Times New Roman"/>
                <w:sz w:val="18"/>
                <w:szCs w:val="18"/>
                <w:lang w:val="kk-KZ"/>
              </w:rPr>
              <w:t>, г</w:t>
            </w:r>
            <w:r w:rsidRPr="00F72F41">
              <w:rPr>
                <w:rFonts w:ascii="Times New Roman" w:hAnsi="Times New Roman" w:cs="Times New Roman"/>
                <w:sz w:val="18"/>
                <w:szCs w:val="18"/>
                <w:lang w:val="kk-KZ"/>
              </w:rPr>
              <w:t xml:space="preserve">абаритные размеры </w:t>
            </w:r>
            <w:r w:rsidR="00921FD8" w:rsidRPr="00F72F41">
              <w:rPr>
                <w:rFonts w:ascii="Times New Roman" w:hAnsi="Times New Roman" w:cs="Times New Roman"/>
                <w:sz w:val="18"/>
                <w:szCs w:val="18"/>
                <w:lang w:val="kk-KZ"/>
              </w:rPr>
              <w:t>не менее</w:t>
            </w:r>
            <w:r w:rsidRPr="00F72F41">
              <w:rPr>
                <w:rFonts w:ascii="Times New Roman" w:hAnsi="Times New Roman" w:cs="Times New Roman"/>
                <w:sz w:val="18"/>
                <w:szCs w:val="18"/>
                <w:lang w:val="kk-KZ"/>
              </w:rPr>
              <w:t>: 370 (Ш) × 188 (В) × 474 (Г) мм -Размеры (максимум): 383 (Ш) × 199 (В) × 506 (Г) мм-Масса 19,3 кг</w:t>
            </w:r>
          </w:p>
        </w:tc>
        <w:tc>
          <w:tcPr>
            <w:tcW w:w="1134" w:type="dxa"/>
          </w:tcPr>
          <w:p w:rsidR="005B75AE" w:rsidRPr="00F72F41" w:rsidRDefault="00A83B64" w:rsidP="005B75AE">
            <w:pPr>
              <w:jc w:val="center"/>
              <w:rPr>
                <w:rFonts w:ascii="Times New Roman" w:hAnsi="Times New Roman" w:cs="Times New Roman"/>
                <w:sz w:val="18"/>
                <w:szCs w:val="18"/>
                <w:lang w:val="kk-KZ"/>
              </w:rPr>
            </w:pPr>
            <w:r w:rsidRPr="00F72F41">
              <w:rPr>
                <w:rFonts w:ascii="Times New Roman" w:hAnsi="Times New Roman" w:cs="Times New Roman"/>
                <w:sz w:val="18"/>
                <w:szCs w:val="18"/>
              </w:rPr>
              <w:lastRenderedPageBreak/>
              <w:t>штука</w:t>
            </w:r>
          </w:p>
        </w:tc>
        <w:tc>
          <w:tcPr>
            <w:tcW w:w="992" w:type="dxa"/>
          </w:tcPr>
          <w:p w:rsidR="005B75AE" w:rsidRPr="00F72F41" w:rsidRDefault="005B75AE" w:rsidP="005B75AE">
            <w:pPr>
              <w:jc w:val="center"/>
              <w:rPr>
                <w:rFonts w:ascii="Times New Roman" w:hAnsi="Times New Roman" w:cs="Times New Roman"/>
                <w:sz w:val="18"/>
                <w:szCs w:val="18"/>
                <w:lang w:val="kk-KZ"/>
              </w:rPr>
            </w:pPr>
            <w:r w:rsidRPr="00F72F41">
              <w:rPr>
                <w:rFonts w:ascii="Times New Roman" w:hAnsi="Times New Roman" w:cs="Times New Roman"/>
                <w:sz w:val="18"/>
                <w:szCs w:val="18"/>
                <w:lang w:val="kk-KZ"/>
              </w:rPr>
              <w:t>1</w:t>
            </w:r>
          </w:p>
        </w:tc>
      </w:tr>
      <w:tr w:rsidR="005B75AE" w:rsidRPr="00152B01" w:rsidTr="00152B01">
        <w:tc>
          <w:tcPr>
            <w:tcW w:w="764" w:type="dxa"/>
          </w:tcPr>
          <w:p w:rsidR="005B75AE" w:rsidRPr="00F72F41" w:rsidRDefault="00F62B1B" w:rsidP="005B75AE">
            <w:pPr>
              <w:jc w:val="center"/>
              <w:rPr>
                <w:rFonts w:ascii="Times New Roman" w:eastAsia="Times New Roman" w:hAnsi="Times New Roman" w:cs="Times New Roman"/>
                <w:sz w:val="18"/>
                <w:szCs w:val="18"/>
                <w:lang w:val="kk-KZ"/>
              </w:rPr>
            </w:pPr>
            <w:r w:rsidRPr="00F72F41">
              <w:rPr>
                <w:rFonts w:ascii="Times New Roman" w:eastAsia="Times New Roman" w:hAnsi="Times New Roman" w:cs="Times New Roman"/>
                <w:sz w:val="18"/>
                <w:szCs w:val="18"/>
                <w:lang w:val="kk-KZ"/>
              </w:rPr>
              <w:lastRenderedPageBreak/>
              <w:t>11</w:t>
            </w:r>
          </w:p>
        </w:tc>
        <w:tc>
          <w:tcPr>
            <w:tcW w:w="4481" w:type="dxa"/>
          </w:tcPr>
          <w:p w:rsidR="005B75AE" w:rsidRPr="00F72F41" w:rsidRDefault="005B75AE" w:rsidP="005B75AE">
            <w:pPr>
              <w:rPr>
                <w:rFonts w:ascii="Times New Roman" w:hAnsi="Times New Roman" w:cs="Times New Roman"/>
                <w:sz w:val="18"/>
                <w:szCs w:val="18"/>
              </w:rPr>
            </w:pPr>
            <w:r w:rsidRPr="00F72F41">
              <w:rPr>
                <w:rFonts w:ascii="Times New Roman" w:hAnsi="Times New Roman" w:cs="Times New Roman"/>
                <w:sz w:val="18"/>
                <w:szCs w:val="18"/>
              </w:rPr>
              <w:t>Головка камер в варианте исполнения</w:t>
            </w:r>
          </w:p>
        </w:tc>
        <w:tc>
          <w:tcPr>
            <w:tcW w:w="8505" w:type="dxa"/>
          </w:tcPr>
          <w:p w:rsidR="005B75AE" w:rsidRPr="00F72F41" w:rsidRDefault="00F72F41" w:rsidP="00152B01">
            <w:pPr>
              <w:jc w:val="both"/>
              <w:rPr>
                <w:rFonts w:ascii="Times New Roman" w:hAnsi="Times New Roman" w:cs="Times New Roman"/>
                <w:sz w:val="18"/>
                <w:szCs w:val="18"/>
              </w:rPr>
            </w:pPr>
            <w:r w:rsidRPr="00F72F41">
              <w:rPr>
                <w:rFonts w:ascii="Times New Roman" w:hAnsi="Times New Roman" w:cs="Times New Roman"/>
                <w:sz w:val="18"/>
                <w:szCs w:val="18"/>
              </w:rPr>
              <w:t>Головка камеры</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Датчик изображения CMOS-3шт.</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Фиксирующее кольцо эндоскопа.</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Переключатель (клавиша) фокуса для фокусировки на ближней точке за счет перемещения фокусирующей линзы.</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Переключатель (клавиша) фокуса для фокусировки на дальней точке за счет перемещения фокусирующей линзы.</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Переключатель (клавиша) масштаба. При нажатии переключателя масштаб уменьшается за счет перемещения фокусирующей линзы.</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Переключатель (клавиша) масштаба. При нажатии переключателя масштаб увеличивается за счет перемещения фокусирующей линзы.</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Изменяемое фокусное расстояние (f):</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15,9 –31,3 мм.</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Функция электронного масштабирования.</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Функция электронного затвора.</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Поддержка метода обследования в узком спектре света.</w:t>
            </w:r>
            <w:r w:rsidRPr="00F72F41">
              <w:rPr>
                <w:rFonts w:ascii="Times New Roman" w:hAnsi="Times New Roman" w:cs="Times New Roman"/>
                <w:sz w:val="18"/>
                <w:szCs w:val="18"/>
                <w:lang w:val="kk-KZ"/>
              </w:rPr>
              <w:t xml:space="preserve"> </w:t>
            </w:r>
            <w:r w:rsidR="005B75AE" w:rsidRPr="00F72F41">
              <w:rPr>
                <w:rFonts w:ascii="Times New Roman" w:hAnsi="Times New Roman" w:cs="Times New Roman"/>
                <w:sz w:val="18"/>
                <w:szCs w:val="18"/>
              </w:rPr>
              <w:t>Программируемые клавиши управления функциями-3шт.</w:t>
            </w:r>
          </w:p>
          <w:p w:rsidR="005B75AE" w:rsidRPr="00F72F41" w:rsidRDefault="005B75AE" w:rsidP="00152B01">
            <w:pPr>
              <w:jc w:val="both"/>
              <w:rPr>
                <w:rFonts w:ascii="Times New Roman" w:hAnsi="Times New Roman" w:cs="Times New Roman"/>
                <w:sz w:val="18"/>
                <w:szCs w:val="18"/>
              </w:rPr>
            </w:pPr>
            <w:r w:rsidRPr="00F72F41">
              <w:rPr>
                <w:rFonts w:ascii="Times New Roman" w:hAnsi="Times New Roman" w:cs="Times New Roman"/>
                <w:sz w:val="18"/>
                <w:szCs w:val="18"/>
              </w:rPr>
              <w:t>Размеры: Длина корпуса с окуляром (полная) 120мм. Длина корпуса без</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окуляра 102мм. Ширина корпуса (макс.)</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39мм. Высота корпуса</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(макс.) 52мм. Ширина держателя эндоскопа 46мм (44 мм в узкой части). Совместимый стандарт окуляров DIN 58105: 2000.</w:t>
            </w:r>
            <w:r w:rsidR="00BD2F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Масса 280 гр.</w:t>
            </w:r>
            <w:r w:rsidR="00BD2F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Кабель: Диаметр ø 6,8 мм. Длина 3 м.</w:t>
            </w:r>
            <w:r w:rsidR="00BD2F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Разрешение 1920х1080 пиксел.</w:t>
            </w:r>
            <w:r w:rsidR="00BD2F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Способ стерилизации:</w:t>
            </w:r>
            <w:r w:rsidR="00BD2F2E" w:rsidRPr="00F72F41">
              <w:rPr>
                <w:rFonts w:ascii="Times New Roman" w:hAnsi="Times New Roman" w:cs="Times New Roman"/>
                <w:sz w:val="18"/>
                <w:szCs w:val="18"/>
                <w:lang w:val="kk-KZ"/>
              </w:rPr>
              <w:t xml:space="preserve"> </w:t>
            </w:r>
            <w:proofErr w:type="spellStart"/>
            <w:r w:rsidRPr="00F72F41">
              <w:rPr>
                <w:rFonts w:ascii="Times New Roman" w:hAnsi="Times New Roman" w:cs="Times New Roman"/>
                <w:sz w:val="18"/>
                <w:szCs w:val="18"/>
              </w:rPr>
              <w:t>Автоклавирование</w:t>
            </w:r>
            <w:proofErr w:type="spellEnd"/>
            <w:r w:rsidRPr="00F72F41">
              <w:rPr>
                <w:rFonts w:ascii="Times New Roman" w:hAnsi="Times New Roman" w:cs="Times New Roman"/>
                <w:sz w:val="18"/>
                <w:szCs w:val="18"/>
              </w:rPr>
              <w:t xml:space="preserve">, </w:t>
            </w:r>
            <w:proofErr w:type="spellStart"/>
            <w:r w:rsidRPr="00F72F41">
              <w:rPr>
                <w:rFonts w:ascii="Times New Roman" w:hAnsi="Times New Roman" w:cs="Times New Roman"/>
                <w:sz w:val="18"/>
                <w:szCs w:val="18"/>
              </w:rPr>
              <w:t>этиленоксид</w:t>
            </w:r>
            <w:proofErr w:type="spellEnd"/>
            <w:r w:rsidRPr="00F72F41">
              <w:rPr>
                <w:rFonts w:ascii="Times New Roman" w:hAnsi="Times New Roman" w:cs="Times New Roman"/>
                <w:sz w:val="18"/>
                <w:szCs w:val="18"/>
              </w:rPr>
              <w:t>, система</w:t>
            </w:r>
            <w:r w:rsidRPr="00F72F41">
              <w:rPr>
                <w:rFonts w:ascii="Times New Roman" w:hAnsi="Times New Roman" w:cs="Times New Roman"/>
                <w:sz w:val="18"/>
                <w:szCs w:val="18"/>
                <w:lang w:val="kk-KZ"/>
              </w:rPr>
              <w:t xml:space="preserve"> </w:t>
            </w:r>
            <w:proofErr w:type="spellStart"/>
            <w:r w:rsidRPr="00F72F41">
              <w:rPr>
                <w:rFonts w:ascii="Times New Roman" w:hAnsi="Times New Roman" w:cs="Times New Roman"/>
                <w:sz w:val="18"/>
                <w:szCs w:val="18"/>
              </w:rPr>
              <w:t>Sterrad</w:t>
            </w:r>
            <w:proofErr w:type="spellEnd"/>
            <w:r w:rsidRPr="00F72F41">
              <w:rPr>
                <w:rFonts w:ascii="Times New Roman" w:hAnsi="Times New Roman" w:cs="Times New Roman"/>
                <w:sz w:val="18"/>
                <w:szCs w:val="18"/>
              </w:rPr>
              <w:t>.</w:t>
            </w:r>
            <w:r w:rsidR="00BD2F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Степень защиты от удара током ТИП BF.</w:t>
            </w:r>
            <w:r w:rsidR="00BD2F2E"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Степень защиты корпуса IPX7.</w:t>
            </w:r>
          </w:p>
        </w:tc>
        <w:tc>
          <w:tcPr>
            <w:tcW w:w="1134" w:type="dxa"/>
          </w:tcPr>
          <w:p w:rsidR="005B75AE" w:rsidRPr="00F72F41" w:rsidRDefault="00A83B64" w:rsidP="005B75AE">
            <w:pPr>
              <w:jc w:val="center"/>
              <w:rPr>
                <w:rFonts w:ascii="Times New Roman" w:hAnsi="Times New Roman" w:cs="Times New Roman"/>
                <w:sz w:val="18"/>
                <w:szCs w:val="18"/>
                <w:lang w:val="kk-KZ"/>
              </w:rPr>
            </w:pPr>
            <w:r w:rsidRPr="00F72F41">
              <w:rPr>
                <w:rFonts w:ascii="Times New Roman" w:hAnsi="Times New Roman" w:cs="Times New Roman"/>
                <w:sz w:val="18"/>
                <w:szCs w:val="18"/>
              </w:rPr>
              <w:t>штука</w:t>
            </w:r>
          </w:p>
        </w:tc>
        <w:tc>
          <w:tcPr>
            <w:tcW w:w="992" w:type="dxa"/>
          </w:tcPr>
          <w:p w:rsidR="005B75AE" w:rsidRPr="00F72F41" w:rsidRDefault="005B75AE" w:rsidP="005B75AE">
            <w:pPr>
              <w:jc w:val="center"/>
              <w:rPr>
                <w:rFonts w:ascii="Times New Roman" w:hAnsi="Times New Roman" w:cs="Times New Roman"/>
                <w:sz w:val="18"/>
                <w:szCs w:val="18"/>
                <w:lang w:val="kk-KZ"/>
              </w:rPr>
            </w:pPr>
            <w:r w:rsidRPr="00F72F41">
              <w:rPr>
                <w:rFonts w:ascii="Times New Roman" w:hAnsi="Times New Roman" w:cs="Times New Roman"/>
                <w:sz w:val="18"/>
                <w:szCs w:val="18"/>
                <w:lang w:val="kk-KZ"/>
              </w:rPr>
              <w:t>1</w:t>
            </w:r>
          </w:p>
        </w:tc>
      </w:tr>
      <w:tr w:rsidR="005B75AE" w:rsidRPr="00152B01" w:rsidTr="00152B01">
        <w:tc>
          <w:tcPr>
            <w:tcW w:w="764" w:type="dxa"/>
          </w:tcPr>
          <w:p w:rsidR="005B75AE" w:rsidRPr="00F72F41" w:rsidRDefault="00F62B1B" w:rsidP="005B75AE">
            <w:pPr>
              <w:jc w:val="center"/>
              <w:rPr>
                <w:rFonts w:ascii="Times New Roman" w:eastAsia="Times New Roman" w:hAnsi="Times New Roman" w:cs="Times New Roman"/>
                <w:sz w:val="18"/>
                <w:szCs w:val="18"/>
                <w:lang w:val="kk-KZ"/>
              </w:rPr>
            </w:pPr>
            <w:r w:rsidRPr="00F72F41">
              <w:rPr>
                <w:rFonts w:ascii="Times New Roman" w:eastAsia="Times New Roman" w:hAnsi="Times New Roman" w:cs="Times New Roman"/>
                <w:sz w:val="18"/>
                <w:szCs w:val="18"/>
                <w:lang w:val="kk-KZ"/>
              </w:rPr>
              <w:t>12</w:t>
            </w:r>
          </w:p>
        </w:tc>
        <w:tc>
          <w:tcPr>
            <w:tcW w:w="4481" w:type="dxa"/>
          </w:tcPr>
          <w:p w:rsidR="005B75AE" w:rsidRPr="00F72F41" w:rsidRDefault="005B75AE" w:rsidP="005B75AE">
            <w:pPr>
              <w:rPr>
                <w:rFonts w:ascii="Times New Roman" w:hAnsi="Times New Roman" w:cs="Times New Roman"/>
                <w:sz w:val="18"/>
                <w:szCs w:val="18"/>
                <w:lang w:val="kk-KZ"/>
              </w:rPr>
            </w:pPr>
            <w:r w:rsidRPr="00F72F41">
              <w:rPr>
                <w:rFonts w:ascii="Times New Roman" w:hAnsi="Times New Roman" w:cs="Times New Roman"/>
                <w:sz w:val="18"/>
                <w:szCs w:val="18"/>
                <w:lang w:val="kk-KZ"/>
              </w:rPr>
              <w:t>Электрохирургический генератор</w:t>
            </w:r>
          </w:p>
        </w:tc>
        <w:tc>
          <w:tcPr>
            <w:tcW w:w="8505" w:type="dxa"/>
          </w:tcPr>
          <w:p w:rsidR="005B75AE" w:rsidRPr="00F72F41" w:rsidRDefault="005B75AE" w:rsidP="00152B01">
            <w:pPr>
              <w:jc w:val="both"/>
              <w:rPr>
                <w:rFonts w:ascii="Times New Roman" w:hAnsi="Times New Roman" w:cs="Times New Roman"/>
                <w:sz w:val="18"/>
                <w:szCs w:val="18"/>
                <w:lang w:val="kk-KZ"/>
              </w:rPr>
            </w:pPr>
            <w:r w:rsidRPr="00F72F41">
              <w:rPr>
                <w:rFonts w:ascii="Times New Roman" w:hAnsi="Times New Roman" w:cs="Times New Roman"/>
                <w:sz w:val="18"/>
                <w:szCs w:val="18"/>
              </w:rPr>
              <w:t>Электрохирургический аппарат.</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Имеет возможность соединения с совместимым ультразвуковым</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генератором для обеспечения одновременной подачи двойной энергии</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 биполярной и ультразвуковой на</w:t>
            </w:r>
            <w:r w:rsidRPr="00F72F41">
              <w:rPr>
                <w:rFonts w:ascii="Times New Roman" w:hAnsi="Times New Roman" w:cs="Times New Roman"/>
                <w:sz w:val="18"/>
                <w:szCs w:val="18"/>
                <w:lang w:val="kk-KZ"/>
              </w:rPr>
              <w:t xml:space="preserve"> </w:t>
            </w:r>
            <w:proofErr w:type="spellStart"/>
            <w:r w:rsidRPr="00F72F41">
              <w:rPr>
                <w:rFonts w:ascii="Times New Roman" w:hAnsi="Times New Roman" w:cs="Times New Roman"/>
                <w:sz w:val="18"/>
                <w:szCs w:val="18"/>
              </w:rPr>
              <w:t>бранши</w:t>
            </w:r>
            <w:proofErr w:type="spellEnd"/>
            <w:r w:rsidRPr="00F72F41">
              <w:rPr>
                <w:rFonts w:ascii="Times New Roman" w:hAnsi="Times New Roman" w:cs="Times New Roman"/>
                <w:sz w:val="18"/>
                <w:szCs w:val="18"/>
              </w:rPr>
              <w:t xml:space="preserve"> одного инструмента. </w:t>
            </w:r>
            <w:proofErr w:type="spellStart"/>
            <w:r w:rsidRPr="00F72F41">
              <w:rPr>
                <w:rFonts w:ascii="Times New Roman" w:hAnsi="Times New Roman" w:cs="Times New Roman"/>
                <w:sz w:val="18"/>
                <w:szCs w:val="18"/>
              </w:rPr>
              <w:t>Монополярные</w:t>
            </w:r>
            <w:proofErr w:type="spellEnd"/>
            <w:r w:rsidRPr="00F72F41">
              <w:rPr>
                <w:rFonts w:ascii="Times New Roman" w:hAnsi="Times New Roman" w:cs="Times New Roman"/>
                <w:sz w:val="18"/>
                <w:szCs w:val="18"/>
              </w:rPr>
              <w:t xml:space="preserve"> выходы:</w:t>
            </w:r>
            <w:r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Разъем MONOPOLAR 1:</w:t>
            </w:r>
            <w:r w:rsidR="00152B0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Международный стандарт: 3-контактный разъем (диаметр 4 мм).</w:t>
            </w:r>
            <w:r w:rsid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Стандарт Bovie:1-контактный разъем (диаметр 8 мм). Разъем типа «банан»:1-контактный разъем (диаметр 4 мм).</w:t>
            </w:r>
            <w:r w:rsidR="00F72F41">
              <w:rPr>
                <w:rFonts w:ascii="Times New Roman" w:hAnsi="Times New Roman" w:cs="Times New Roman"/>
                <w:sz w:val="18"/>
                <w:szCs w:val="18"/>
                <w:lang w:val="kk-KZ"/>
              </w:rPr>
              <w:t xml:space="preserve"> </w:t>
            </w:r>
            <w:r w:rsidR="00F82CFF" w:rsidRPr="00F72F41">
              <w:rPr>
                <w:rFonts w:ascii="Times New Roman" w:hAnsi="Times New Roman" w:cs="Times New Roman"/>
                <w:sz w:val="18"/>
                <w:szCs w:val="18"/>
                <w:lang w:val="kk-KZ"/>
              </w:rPr>
              <w:t>Разъем MONOPOLAR 2</w:t>
            </w:r>
            <w:r w:rsidRPr="00F72F41">
              <w:rPr>
                <w:rFonts w:ascii="Times New Roman" w:hAnsi="Times New Roman" w:cs="Times New Roman"/>
                <w:sz w:val="18"/>
                <w:szCs w:val="18"/>
                <w:lang w:val="kk-KZ"/>
              </w:rPr>
              <w:t>:</w:t>
            </w:r>
            <w:r w:rsidR="00152B0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Международный стандарт: 3-контактный разъем (диаметр 4 мм).</w:t>
            </w:r>
            <w:r w:rsid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Стандарт Erbe: 1-контактный разъем (диаметр 5/9 мм).</w:t>
            </w:r>
            <w:r w:rsidR="00152B0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Разъем типа «банан»: 1-контактный разъем (диаметр 4 мм).</w:t>
            </w:r>
            <w:r w:rsid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Разъем BIPOLAR:</w:t>
            </w:r>
            <w:r w:rsidR="00F82CFF"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Двухконтакный разъем d= 4mm, расстояние между контактами 28,8мм (стандарт Valleylab).</w:t>
            </w:r>
            <w:r w:rsidR="00F82CFF"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Коаксиальный разъем d= 8/4mm (стандарт Erbe). Разъем UNIVERSAL: 7- контактный биполярный разъем</w:t>
            </w:r>
            <w:r w:rsidR="00F82CFF"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(поддерживает функцию распознавания ВЧ-инструмента).</w:t>
            </w:r>
            <w:r w:rsidR="00152B0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Управление и отображение настроек и режимов работы системы с помощью цветного сенсорного ЖК-дисплея</w:t>
            </w:r>
            <w:r w:rsidR="00F82CFF"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размером 14,5см (5’8” дюйма). Разъем для ножного переключателя инструмента- 2шт.</w:t>
            </w:r>
            <w:r w:rsid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Режимы работы и характеристики: Монополярные режимы резания Cut (рассечение):</w:t>
            </w:r>
            <w:r w:rsidR="00F72F4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PureCut (чистое рассечение) 10-300Вт.</w:t>
            </w:r>
            <w:r w:rsidR="00F72F4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BlendCut (комбинированный режим рассечения) 10-200Вт.</w:t>
            </w:r>
            <w:r w:rsidR="00F72F4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PulseCut Slow/Fast (импульсное рассечение,</w:t>
            </w:r>
            <w:r w:rsidR="00152B0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медленное/быстрое) 20-150Вт.</w:t>
            </w:r>
            <w:r w:rsid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Монополярные режимы коагуляции Coag</w:t>
            </w:r>
            <w:r w:rsidR="00152B0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(коагуляция):</w:t>
            </w:r>
            <w:r w:rsidR="00F72F41" w:rsidRPr="00F72F41">
              <w:rPr>
                <w:rFonts w:ascii="Times New Roman" w:hAnsi="Times New Roman" w:cs="Times New Roman"/>
                <w:sz w:val="18"/>
                <w:szCs w:val="18"/>
                <w:lang w:val="kk-KZ"/>
              </w:rPr>
              <w:t xml:space="preserve"> </w:t>
            </w:r>
            <w:r w:rsidRPr="003B4427">
              <w:rPr>
                <w:rFonts w:ascii="Times New Roman" w:hAnsi="Times New Roman" w:cs="Times New Roman"/>
                <w:sz w:val="16"/>
                <w:szCs w:val="16"/>
                <w:lang w:val="kk-KZ"/>
              </w:rPr>
              <w:t>SoftCoag (мягкая коагуляция) 5-200Вт.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PowerCoag (мощная коагуляция) 5- 120Вт.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ForcedCoag (усиленная коагуляция) 5- 120Вт.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SprayCoag (спрей-коагуляция) 5-120Вт. Биполярные режимы резания Cut (рассечение):</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BipolarCut (биполярное рассечение) 5- 100Вт.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SalineCut (рассечение в</w:t>
            </w:r>
            <w:r w:rsidR="00152B0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физиологическом растворе) 10-320Вт. Биполярные режимы коагуляции Coag (коагуляция):</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BiSoftCoag (биполярная мягкая коагуляция) 1-120Вт.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AutoCoag (автоматическая коагуляция)</w:t>
            </w:r>
            <w:r w:rsidR="00152B0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1-120Вт.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Saline-Coag (коагуляция в</w:t>
            </w:r>
            <w:r w:rsidR="00152B0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физиологическом растворе) 10-200Вт.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HardCoag (интенсивная коагуляция) 1- 120Вт.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RFCoag (РЧ-коагуляция) 1-50Вт.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FineCoag (высокоточная коагуляция) 1- 40Вт.</w:t>
            </w:r>
            <w:r w:rsidR="00F72F41" w:rsidRPr="003B4427">
              <w:rPr>
                <w:rFonts w:ascii="Times New Roman" w:hAnsi="Times New Roman" w:cs="Times New Roman"/>
                <w:sz w:val="16"/>
                <w:szCs w:val="16"/>
                <w:lang w:val="kk-KZ"/>
              </w:rPr>
              <w:t xml:space="preserve"> </w:t>
            </w:r>
            <w:r w:rsidRPr="003B4427">
              <w:rPr>
                <w:rFonts w:ascii="Times New Roman" w:hAnsi="Times New Roman" w:cs="Times New Roman"/>
                <w:sz w:val="16"/>
                <w:szCs w:val="16"/>
                <w:lang w:val="kk-KZ"/>
              </w:rPr>
              <w:t>Биполярная коагуляция с функцией автоматического обнаружения завершения процедуры коагуляции ткани. Функция автоматического старта биполярной коагуляции с настраиваемой по времени задержкой при касании</w:t>
            </w:r>
            <w:r w:rsidRPr="00F72F41">
              <w:rPr>
                <w:rFonts w:ascii="Times New Roman" w:hAnsi="Times New Roman" w:cs="Times New Roman"/>
                <w:sz w:val="18"/>
                <w:szCs w:val="18"/>
                <w:lang w:val="kk-KZ"/>
              </w:rPr>
              <w:t xml:space="preserve"> инструментом тканей. Количество эффектов коагуляции- 3. Встроенные системы электробезопасности: Монитор качества контакта нейтрального электрода пациента (при работе с двухсекционными нейтральными электродами). Система защиты от тока утечки. Система защиты от короткого замыкания инструмента. Система ограничения времени подачи ВЧ-электроэнергии, Система поддержки резания на высокой мощности (для обеспечения быстрого</w:t>
            </w:r>
            <w:r w:rsidR="00F82CFF"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начала резания и равномерной скорости резания). Система/функция автоматического удаления дыма и парообразований (при использовании</w:t>
            </w:r>
            <w:r w:rsidR="00152B01"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совместимого прибора для высокоскоростной инсуффляции). Соединительный разъем для соединения с совместимым ультразвуковым аппаратом. Разъем</w:t>
            </w:r>
            <w:r w:rsidR="00F82CFF" w:rsidRPr="00F72F41">
              <w:rPr>
                <w:rFonts w:ascii="Times New Roman" w:hAnsi="Times New Roman" w:cs="Times New Roman"/>
                <w:sz w:val="18"/>
                <w:szCs w:val="18"/>
                <w:lang w:val="kk-KZ"/>
              </w:rPr>
              <w:t xml:space="preserve"> </w:t>
            </w:r>
            <w:r w:rsidR="00F82CFF" w:rsidRPr="00F72F41">
              <w:rPr>
                <w:rFonts w:ascii="Times New Roman" w:hAnsi="Times New Roman" w:cs="Times New Roman"/>
                <w:sz w:val="18"/>
                <w:szCs w:val="18"/>
                <w:lang w:val="kk-KZ"/>
              </w:rPr>
              <w:lastRenderedPageBreak/>
              <w:t>LINK-IN (Вход) (26-контактный)</w:t>
            </w:r>
            <w:r w:rsidRPr="00F72F41">
              <w:rPr>
                <w:rFonts w:ascii="Times New Roman" w:hAnsi="Times New Roman" w:cs="Times New Roman"/>
                <w:sz w:val="18"/>
                <w:szCs w:val="18"/>
                <w:lang w:val="kk-KZ"/>
              </w:rPr>
              <w:t>. Разъем LINK-OUT (Выход) (14-контактный).</w:t>
            </w:r>
            <w:r w:rsidR="00F82CFF"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Память на 39 индивидуальных настроек режимов работы и их выходных</w:t>
            </w:r>
            <w:r w:rsidR="00F82CFF"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параметров, а также отключения не требующихся для конкретной процедуры режимов работы. Диапазон напряжений 220… 2</w:t>
            </w:r>
            <w:r w:rsidR="00F82CFF" w:rsidRPr="00F72F41">
              <w:rPr>
                <w:rFonts w:ascii="Times New Roman" w:hAnsi="Times New Roman" w:cs="Times New Roman"/>
                <w:sz w:val="18"/>
                <w:szCs w:val="18"/>
                <w:lang w:val="kk-KZ"/>
              </w:rPr>
              <w:t>40 В~ Частота 50/60 Гц</w:t>
            </w:r>
            <w:r w:rsidRPr="00F72F41">
              <w:rPr>
                <w:rFonts w:ascii="Times New Roman" w:hAnsi="Times New Roman" w:cs="Times New Roman"/>
                <w:sz w:val="18"/>
                <w:szCs w:val="18"/>
                <w:lang w:val="kk-KZ"/>
              </w:rPr>
              <w:t>.</w:t>
            </w:r>
            <w:r w:rsidR="00F82CFF"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Размеры: Ш х Г х В 370 × 465 × 156 мм Вес генератора 12,5 кг. Медицинское электрооборудование Класс I. Высокая частота 430 кГц ± 20%.</w:t>
            </w:r>
            <w:r w:rsidR="00F82CFF" w:rsidRPr="00F72F41">
              <w:rPr>
                <w:rFonts w:ascii="Times New Roman" w:hAnsi="Times New Roman" w:cs="Times New Roman"/>
                <w:sz w:val="18"/>
                <w:szCs w:val="18"/>
                <w:lang w:val="kk-KZ"/>
              </w:rPr>
              <w:t xml:space="preserve"> Двухпедальный </w:t>
            </w:r>
            <w:r w:rsidRPr="00F72F41">
              <w:rPr>
                <w:rFonts w:ascii="Times New Roman" w:hAnsi="Times New Roman" w:cs="Times New Roman"/>
                <w:sz w:val="18"/>
                <w:szCs w:val="18"/>
                <w:lang w:val="kk-KZ"/>
              </w:rPr>
              <w:t xml:space="preserve">переключатель: </w:t>
            </w:r>
            <w:r w:rsidR="00152B01" w:rsidRPr="00F72F41">
              <w:rPr>
                <w:rFonts w:ascii="Times New Roman" w:hAnsi="Times New Roman" w:cs="Times New Roman"/>
                <w:sz w:val="18"/>
                <w:szCs w:val="18"/>
                <w:lang w:val="kk-KZ"/>
              </w:rPr>
              <w:t>Класс защиты согласно МЭК 60529</w:t>
            </w:r>
            <w:r w:rsidRPr="00F72F41">
              <w:rPr>
                <w:rFonts w:ascii="Times New Roman" w:hAnsi="Times New Roman" w:cs="Times New Roman"/>
                <w:sz w:val="18"/>
                <w:szCs w:val="18"/>
                <w:lang w:val="kk-KZ"/>
              </w:rPr>
              <w:t>: IPX8 (за исключением вилки). Размер, вес и упаковка: Ш х Г х В 350 × 185 × 65 мм</w:t>
            </w:r>
            <w:r w:rsidR="00F82CFF"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lang w:val="kk-KZ"/>
              </w:rPr>
              <w:t>Вес педального переключателя: 1,9 кг. Длина провода 4 м.</w:t>
            </w:r>
          </w:p>
        </w:tc>
        <w:tc>
          <w:tcPr>
            <w:tcW w:w="1134" w:type="dxa"/>
          </w:tcPr>
          <w:p w:rsidR="005B75AE" w:rsidRPr="00F72F41" w:rsidRDefault="00A83B64" w:rsidP="005B75AE">
            <w:pPr>
              <w:jc w:val="center"/>
              <w:rPr>
                <w:rFonts w:ascii="Times New Roman" w:hAnsi="Times New Roman" w:cs="Times New Roman"/>
                <w:sz w:val="18"/>
                <w:szCs w:val="18"/>
                <w:lang w:val="kk-KZ"/>
              </w:rPr>
            </w:pPr>
            <w:r w:rsidRPr="00F72F41">
              <w:rPr>
                <w:rFonts w:ascii="Times New Roman" w:hAnsi="Times New Roman" w:cs="Times New Roman"/>
                <w:sz w:val="18"/>
                <w:szCs w:val="18"/>
              </w:rPr>
              <w:lastRenderedPageBreak/>
              <w:t>штука</w:t>
            </w:r>
          </w:p>
        </w:tc>
        <w:tc>
          <w:tcPr>
            <w:tcW w:w="992" w:type="dxa"/>
          </w:tcPr>
          <w:p w:rsidR="005B75AE" w:rsidRPr="00F72F41" w:rsidRDefault="005B75AE" w:rsidP="005B75AE">
            <w:pPr>
              <w:jc w:val="center"/>
              <w:rPr>
                <w:rFonts w:ascii="Times New Roman" w:hAnsi="Times New Roman" w:cs="Times New Roman"/>
                <w:sz w:val="18"/>
                <w:szCs w:val="18"/>
                <w:lang w:val="kk-KZ"/>
              </w:rPr>
            </w:pPr>
            <w:r w:rsidRPr="00F72F41">
              <w:rPr>
                <w:rFonts w:ascii="Times New Roman" w:hAnsi="Times New Roman" w:cs="Times New Roman"/>
                <w:sz w:val="18"/>
                <w:szCs w:val="18"/>
                <w:lang w:val="kk-KZ"/>
              </w:rPr>
              <w:t>1</w:t>
            </w:r>
          </w:p>
        </w:tc>
      </w:tr>
      <w:tr w:rsidR="005B75AE" w:rsidRPr="00152B01" w:rsidTr="00152B01">
        <w:trPr>
          <w:trHeight w:val="164"/>
        </w:trPr>
        <w:tc>
          <w:tcPr>
            <w:tcW w:w="764" w:type="dxa"/>
          </w:tcPr>
          <w:p w:rsidR="005B75AE" w:rsidRPr="00F72F41" w:rsidRDefault="00F62B1B" w:rsidP="005B75AE">
            <w:pPr>
              <w:jc w:val="center"/>
              <w:rPr>
                <w:rFonts w:ascii="Times New Roman" w:eastAsia="Times New Roman" w:hAnsi="Times New Roman" w:cs="Times New Roman"/>
                <w:sz w:val="18"/>
                <w:szCs w:val="18"/>
                <w:lang w:val="kk-KZ"/>
              </w:rPr>
            </w:pPr>
            <w:r w:rsidRPr="00F72F41">
              <w:rPr>
                <w:rFonts w:ascii="Times New Roman" w:eastAsia="Times New Roman" w:hAnsi="Times New Roman" w:cs="Times New Roman"/>
                <w:sz w:val="18"/>
                <w:szCs w:val="18"/>
                <w:lang w:val="kk-KZ"/>
              </w:rPr>
              <w:lastRenderedPageBreak/>
              <w:t>13</w:t>
            </w:r>
          </w:p>
        </w:tc>
        <w:tc>
          <w:tcPr>
            <w:tcW w:w="4481" w:type="dxa"/>
          </w:tcPr>
          <w:p w:rsidR="005B75AE" w:rsidRPr="00F72F41" w:rsidRDefault="005B75AE" w:rsidP="005B75AE">
            <w:pPr>
              <w:rPr>
                <w:rFonts w:ascii="Times New Roman" w:hAnsi="Times New Roman" w:cs="Times New Roman"/>
                <w:sz w:val="18"/>
                <w:szCs w:val="18"/>
              </w:rPr>
            </w:pPr>
            <w:r w:rsidRPr="00F72F41">
              <w:rPr>
                <w:rFonts w:ascii="Times New Roman" w:hAnsi="Times New Roman" w:cs="Times New Roman"/>
                <w:sz w:val="18"/>
                <w:szCs w:val="18"/>
              </w:rPr>
              <w:t>Генератор</w:t>
            </w:r>
          </w:p>
        </w:tc>
        <w:tc>
          <w:tcPr>
            <w:tcW w:w="8505" w:type="dxa"/>
          </w:tcPr>
          <w:p w:rsidR="005B75AE" w:rsidRPr="00F72F41" w:rsidRDefault="005B75AE" w:rsidP="00152B01">
            <w:pPr>
              <w:jc w:val="both"/>
              <w:rPr>
                <w:rFonts w:ascii="Times New Roman" w:hAnsi="Times New Roman" w:cs="Times New Roman"/>
                <w:sz w:val="18"/>
                <w:szCs w:val="18"/>
              </w:rPr>
            </w:pPr>
            <w:r w:rsidRPr="00F72F41">
              <w:rPr>
                <w:rFonts w:ascii="Times New Roman" w:hAnsi="Times New Roman" w:cs="Times New Roman"/>
                <w:sz w:val="18"/>
                <w:szCs w:val="18"/>
              </w:rPr>
              <w:t>Генератор для дробления камней в почках, моч</w:t>
            </w:r>
            <w:r w:rsidR="00C80D4B" w:rsidRPr="00F72F41">
              <w:rPr>
                <w:rFonts w:ascii="Times New Roman" w:hAnsi="Times New Roman" w:cs="Times New Roman"/>
                <w:sz w:val="18"/>
                <w:szCs w:val="18"/>
              </w:rPr>
              <w:t xml:space="preserve">еточнике и мочевом пузыре. </w:t>
            </w:r>
            <w:r w:rsidRPr="00F72F41">
              <w:rPr>
                <w:rFonts w:ascii="Times New Roman" w:hAnsi="Times New Roman" w:cs="Times New Roman"/>
                <w:sz w:val="18"/>
                <w:szCs w:val="18"/>
              </w:rPr>
              <w:t>Одновременно использует ультразвуковую и механиче</w:t>
            </w:r>
            <w:r w:rsidR="00C80D4B" w:rsidRPr="00F72F41">
              <w:rPr>
                <w:rFonts w:ascii="Times New Roman" w:hAnsi="Times New Roman" w:cs="Times New Roman"/>
                <w:sz w:val="18"/>
                <w:szCs w:val="18"/>
              </w:rPr>
              <w:t xml:space="preserve">скую ударно-волновую энергии. </w:t>
            </w:r>
            <w:r w:rsidRPr="00F72F41">
              <w:rPr>
                <w:rFonts w:ascii="Times New Roman" w:hAnsi="Times New Roman" w:cs="Times New Roman"/>
                <w:sz w:val="18"/>
                <w:szCs w:val="18"/>
              </w:rPr>
              <w:t>Частота воздействия уль</w:t>
            </w:r>
            <w:r w:rsidR="00F72F41">
              <w:rPr>
                <w:rFonts w:ascii="Times New Roman" w:hAnsi="Times New Roman" w:cs="Times New Roman"/>
                <w:sz w:val="18"/>
                <w:szCs w:val="18"/>
              </w:rPr>
              <w:t xml:space="preserve">тразвуковой энергии, 21.000 </w:t>
            </w:r>
            <w:proofErr w:type="spellStart"/>
            <w:r w:rsidR="00F72F41">
              <w:rPr>
                <w:rFonts w:ascii="Times New Roman" w:hAnsi="Times New Roman" w:cs="Times New Roman"/>
                <w:sz w:val="18"/>
                <w:szCs w:val="18"/>
              </w:rPr>
              <w:t>Hz</w:t>
            </w:r>
            <w:proofErr w:type="spellEnd"/>
            <w:r w:rsidR="00F72F41">
              <w:rPr>
                <w:rFonts w:ascii="Times New Roman" w:hAnsi="Times New Roman" w:cs="Times New Roman"/>
                <w:sz w:val="18"/>
                <w:szCs w:val="18"/>
              </w:rPr>
              <w:t xml:space="preserve">. </w:t>
            </w:r>
            <w:r w:rsidRPr="00F72F41">
              <w:rPr>
                <w:rFonts w:ascii="Times New Roman" w:hAnsi="Times New Roman" w:cs="Times New Roman"/>
                <w:sz w:val="18"/>
                <w:szCs w:val="18"/>
              </w:rPr>
              <w:t xml:space="preserve">Частота воздействия механической </w:t>
            </w:r>
            <w:r w:rsidR="00C80D4B" w:rsidRPr="00F72F41">
              <w:rPr>
                <w:rFonts w:ascii="Times New Roman" w:hAnsi="Times New Roman" w:cs="Times New Roman"/>
                <w:sz w:val="18"/>
                <w:szCs w:val="18"/>
              </w:rPr>
              <w:t xml:space="preserve">ударно-волновой энергии 300 </w:t>
            </w:r>
            <w:proofErr w:type="spellStart"/>
            <w:r w:rsidR="00C80D4B" w:rsidRPr="00F72F41">
              <w:rPr>
                <w:rFonts w:ascii="Times New Roman" w:hAnsi="Times New Roman" w:cs="Times New Roman"/>
                <w:sz w:val="18"/>
                <w:szCs w:val="18"/>
              </w:rPr>
              <w:t>Hz</w:t>
            </w:r>
            <w:proofErr w:type="spellEnd"/>
            <w:r w:rsidR="00C80D4B" w:rsidRPr="00F72F41">
              <w:rPr>
                <w:rFonts w:ascii="Times New Roman" w:hAnsi="Times New Roman" w:cs="Times New Roman"/>
                <w:sz w:val="18"/>
                <w:szCs w:val="18"/>
              </w:rPr>
              <w:t xml:space="preserve">. </w:t>
            </w:r>
            <w:r w:rsidRPr="00F72F41">
              <w:rPr>
                <w:rFonts w:ascii="Times New Roman" w:hAnsi="Times New Roman" w:cs="Times New Roman"/>
                <w:sz w:val="18"/>
                <w:szCs w:val="18"/>
              </w:rPr>
              <w:t>Возможность управления активацией работы генератор</w:t>
            </w:r>
            <w:r w:rsidR="00C80D4B" w:rsidRPr="00F72F41">
              <w:rPr>
                <w:rFonts w:ascii="Times New Roman" w:hAnsi="Times New Roman" w:cs="Times New Roman"/>
                <w:sz w:val="18"/>
                <w:szCs w:val="18"/>
              </w:rPr>
              <w:t xml:space="preserve">а с помощью кнопок на рукоятке. </w:t>
            </w:r>
            <w:r w:rsidRPr="00F72F41">
              <w:rPr>
                <w:rFonts w:ascii="Times New Roman" w:hAnsi="Times New Roman" w:cs="Times New Roman"/>
                <w:sz w:val="18"/>
                <w:szCs w:val="18"/>
              </w:rPr>
              <w:t>Возможность управления активацией работы генератора с</w:t>
            </w:r>
            <w:r w:rsidR="00C80D4B" w:rsidRPr="00F72F41">
              <w:rPr>
                <w:rFonts w:ascii="Times New Roman" w:hAnsi="Times New Roman" w:cs="Times New Roman"/>
                <w:sz w:val="18"/>
                <w:szCs w:val="18"/>
              </w:rPr>
              <w:t xml:space="preserve"> помощью ножного переключателя. </w:t>
            </w:r>
            <w:r w:rsidRPr="00F72F41">
              <w:rPr>
                <w:rFonts w:ascii="Times New Roman" w:hAnsi="Times New Roman" w:cs="Times New Roman"/>
                <w:sz w:val="18"/>
                <w:szCs w:val="18"/>
              </w:rPr>
              <w:t>Наличие функц</w:t>
            </w:r>
            <w:r w:rsidR="00C80D4B" w:rsidRPr="00F72F41">
              <w:rPr>
                <w:rFonts w:ascii="Times New Roman" w:hAnsi="Times New Roman" w:cs="Times New Roman"/>
                <w:sz w:val="18"/>
                <w:szCs w:val="18"/>
              </w:rPr>
              <w:t xml:space="preserve">ии проверки исправности зонда.  </w:t>
            </w:r>
            <w:r w:rsidRPr="00F72F41">
              <w:rPr>
                <w:rFonts w:ascii="Times New Roman" w:hAnsi="Times New Roman" w:cs="Times New Roman"/>
                <w:sz w:val="18"/>
                <w:szCs w:val="18"/>
              </w:rPr>
              <w:t>Наличие индик</w:t>
            </w:r>
            <w:r w:rsidR="00C80D4B" w:rsidRPr="00F72F41">
              <w:rPr>
                <w:rFonts w:ascii="Times New Roman" w:hAnsi="Times New Roman" w:cs="Times New Roman"/>
                <w:sz w:val="18"/>
                <w:szCs w:val="18"/>
              </w:rPr>
              <w:t xml:space="preserve">ации </w:t>
            </w:r>
            <w:proofErr w:type="gramStart"/>
            <w:r w:rsidR="00C80D4B" w:rsidRPr="00F72F41">
              <w:rPr>
                <w:rFonts w:ascii="Times New Roman" w:hAnsi="Times New Roman" w:cs="Times New Roman"/>
                <w:sz w:val="18"/>
                <w:szCs w:val="18"/>
              </w:rPr>
              <w:t>режима  высокой</w:t>
            </w:r>
            <w:proofErr w:type="gramEnd"/>
            <w:r w:rsidR="00C80D4B" w:rsidRPr="00F72F41">
              <w:rPr>
                <w:rFonts w:ascii="Times New Roman" w:hAnsi="Times New Roman" w:cs="Times New Roman"/>
                <w:sz w:val="18"/>
                <w:szCs w:val="18"/>
              </w:rPr>
              <w:t xml:space="preserve">  мощности. </w:t>
            </w:r>
            <w:r w:rsidRPr="00F72F41">
              <w:rPr>
                <w:rFonts w:ascii="Times New Roman" w:hAnsi="Times New Roman" w:cs="Times New Roman"/>
                <w:sz w:val="18"/>
                <w:szCs w:val="18"/>
              </w:rPr>
              <w:t xml:space="preserve">Наличие индикации </w:t>
            </w:r>
            <w:proofErr w:type="gramStart"/>
            <w:r w:rsidRPr="00F72F41">
              <w:rPr>
                <w:rFonts w:ascii="Times New Roman" w:hAnsi="Times New Roman" w:cs="Times New Roman"/>
                <w:sz w:val="18"/>
                <w:szCs w:val="18"/>
              </w:rPr>
              <w:t>режима  с</w:t>
            </w:r>
            <w:r w:rsidR="00C80D4B" w:rsidRPr="00F72F41">
              <w:rPr>
                <w:rFonts w:ascii="Times New Roman" w:hAnsi="Times New Roman" w:cs="Times New Roman"/>
                <w:sz w:val="18"/>
                <w:szCs w:val="18"/>
              </w:rPr>
              <w:t>тандартной</w:t>
            </w:r>
            <w:proofErr w:type="gramEnd"/>
            <w:r w:rsidR="00C80D4B" w:rsidRPr="00F72F41">
              <w:rPr>
                <w:rFonts w:ascii="Times New Roman" w:hAnsi="Times New Roman" w:cs="Times New Roman"/>
                <w:sz w:val="18"/>
                <w:szCs w:val="18"/>
              </w:rPr>
              <w:t xml:space="preserve"> мощности. </w:t>
            </w:r>
            <w:r w:rsidRPr="00F72F41">
              <w:rPr>
                <w:rFonts w:ascii="Times New Roman" w:hAnsi="Times New Roman" w:cs="Times New Roman"/>
                <w:sz w:val="18"/>
                <w:szCs w:val="18"/>
              </w:rPr>
              <w:t>Наличие индикатора включенного ножного переключателя.</w:t>
            </w:r>
            <w:r w:rsidR="00C80D4B"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 xml:space="preserve">Наличие </w:t>
            </w:r>
            <w:r w:rsidR="00C80D4B" w:rsidRPr="00F72F41">
              <w:rPr>
                <w:rFonts w:ascii="Times New Roman" w:hAnsi="Times New Roman" w:cs="Times New Roman"/>
                <w:sz w:val="18"/>
                <w:szCs w:val="18"/>
              </w:rPr>
              <w:t xml:space="preserve">изменяемого контроля аспирации. Режимы </w:t>
            </w:r>
            <w:proofErr w:type="gramStart"/>
            <w:r w:rsidR="00C80D4B" w:rsidRPr="00F72F41">
              <w:rPr>
                <w:rFonts w:ascii="Times New Roman" w:hAnsi="Times New Roman" w:cs="Times New Roman"/>
                <w:sz w:val="18"/>
                <w:szCs w:val="18"/>
              </w:rPr>
              <w:t xml:space="preserve">дробления:  </w:t>
            </w:r>
            <w:r w:rsidRPr="00F72F41">
              <w:rPr>
                <w:rFonts w:ascii="Times New Roman" w:hAnsi="Times New Roman" w:cs="Times New Roman"/>
                <w:sz w:val="18"/>
                <w:szCs w:val="18"/>
              </w:rPr>
              <w:t>Стандартная</w:t>
            </w:r>
            <w:proofErr w:type="gramEnd"/>
            <w:r w:rsidRPr="00F72F41">
              <w:rPr>
                <w:rFonts w:ascii="Times New Roman" w:hAnsi="Times New Roman" w:cs="Times New Roman"/>
                <w:sz w:val="18"/>
                <w:szCs w:val="18"/>
              </w:rPr>
              <w:t xml:space="preserve"> мощность: система вырабатывает уровень энергии, при котором зонд дро</w:t>
            </w:r>
            <w:r w:rsidR="00C80D4B" w:rsidRPr="00F72F41">
              <w:rPr>
                <w:rFonts w:ascii="Times New Roman" w:hAnsi="Times New Roman" w:cs="Times New Roman"/>
                <w:sz w:val="18"/>
                <w:szCs w:val="18"/>
              </w:rPr>
              <w:t xml:space="preserve">бит небольшие фрагменты камней. </w:t>
            </w:r>
            <w:r w:rsidRPr="00F72F41">
              <w:rPr>
                <w:rFonts w:ascii="Times New Roman" w:hAnsi="Times New Roman" w:cs="Times New Roman"/>
                <w:sz w:val="18"/>
                <w:szCs w:val="18"/>
              </w:rPr>
              <w:t>Высокая мощность: система вырабатывает уровень энерги</w:t>
            </w:r>
            <w:r w:rsidR="00C80D4B" w:rsidRPr="00F72F41">
              <w:rPr>
                <w:rFonts w:ascii="Times New Roman" w:hAnsi="Times New Roman" w:cs="Times New Roman"/>
                <w:sz w:val="18"/>
                <w:szCs w:val="18"/>
              </w:rPr>
              <w:t xml:space="preserve">и для дробления крупных камней. </w:t>
            </w:r>
            <w:r w:rsidRPr="00F72F41">
              <w:rPr>
                <w:rFonts w:ascii="Times New Roman" w:hAnsi="Times New Roman" w:cs="Times New Roman"/>
                <w:sz w:val="18"/>
                <w:szCs w:val="18"/>
              </w:rPr>
              <w:t>Наличие системы фазовой автоподстройки, которая непрерывно автоматически настраивает систему во время использования, а автоматическая регулировка усиления поддерживает амплитуду отклонения наконечника зонда в различных режимах нагрузки.</w:t>
            </w:r>
            <w:r w:rsidR="00C80D4B"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 xml:space="preserve">Поддержка </w:t>
            </w:r>
            <w:proofErr w:type="spellStart"/>
            <w:r w:rsidRPr="00F72F41">
              <w:rPr>
                <w:rFonts w:ascii="Times New Roman" w:hAnsi="Times New Roman" w:cs="Times New Roman"/>
                <w:sz w:val="18"/>
                <w:szCs w:val="18"/>
              </w:rPr>
              <w:t>автоклавирования</w:t>
            </w:r>
            <w:proofErr w:type="spellEnd"/>
            <w:r w:rsidRPr="00F72F41">
              <w:rPr>
                <w:rFonts w:ascii="Times New Roman" w:hAnsi="Times New Roman" w:cs="Times New Roman"/>
                <w:sz w:val="18"/>
                <w:szCs w:val="18"/>
              </w:rPr>
              <w:t xml:space="preserve">: Рукоятка, зонд и кабель </w:t>
            </w:r>
            <w:proofErr w:type="spellStart"/>
            <w:r w:rsidRPr="00F72F41">
              <w:rPr>
                <w:rFonts w:ascii="Times New Roman" w:hAnsi="Times New Roman" w:cs="Times New Roman"/>
                <w:sz w:val="18"/>
                <w:szCs w:val="18"/>
              </w:rPr>
              <w:t>литотриптора</w:t>
            </w:r>
            <w:proofErr w:type="spellEnd"/>
            <w:r w:rsidRPr="00F72F41">
              <w:rPr>
                <w:rFonts w:ascii="Times New Roman" w:hAnsi="Times New Roman" w:cs="Times New Roman"/>
                <w:sz w:val="18"/>
                <w:szCs w:val="18"/>
              </w:rPr>
              <w:t xml:space="preserve"> обладают поддержкой </w:t>
            </w:r>
            <w:proofErr w:type="spellStart"/>
            <w:r w:rsidRPr="00F72F41">
              <w:rPr>
                <w:rFonts w:ascii="Times New Roman" w:hAnsi="Times New Roman" w:cs="Times New Roman"/>
                <w:sz w:val="18"/>
                <w:szCs w:val="18"/>
              </w:rPr>
              <w:t>автоклавирования</w:t>
            </w:r>
            <w:proofErr w:type="spellEnd"/>
            <w:r w:rsidRPr="00F72F41">
              <w:rPr>
                <w:rFonts w:ascii="Times New Roman" w:hAnsi="Times New Roman" w:cs="Times New Roman"/>
                <w:sz w:val="18"/>
                <w:szCs w:val="18"/>
              </w:rPr>
              <w:t>. Таким образом, скорость стерилизации оборудования</w:t>
            </w:r>
            <w:r w:rsidR="00C80D4B" w:rsidRPr="00F72F41">
              <w:rPr>
                <w:rFonts w:ascii="Times New Roman" w:hAnsi="Times New Roman" w:cs="Times New Roman"/>
                <w:sz w:val="18"/>
                <w:szCs w:val="18"/>
              </w:rPr>
              <w:t xml:space="preserve"> увеличивается в несколько раз. </w:t>
            </w:r>
            <w:r w:rsidRPr="00F72F41">
              <w:rPr>
                <w:rFonts w:ascii="Times New Roman" w:hAnsi="Times New Roman" w:cs="Times New Roman"/>
                <w:sz w:val="18"/>
                <w:szCs w:val="18"/>
              </w:rPr>
              <w:t>Питание: от 220 до 240 В переме</w:t>
            </w:r>
            <w:r w:rsidR="00C80D4B" w:rsidRPr="00F72F41">
              <w:rPr>
                <w:rFonts w:ascii="Times New Roman" w:hAnsi="Times New Roman" w:cs="Times New Roman"/>
                <w:sz w:val="18"/>
                <w:szCs w:val="18"/>
              </w:rPr>
              <w:t>нного тока.</w:t>
            </w:r>
            <w:r w:rsidR="00C80D4B" w:rsidRPr="00F72F41">
              <w:rPr>
                <w:rFonts w:ascii="Times New Roman" w:hAnsi="Times New Roman" w:cs="Times New Roman"/>
                <w:sz w:val="18"/>
                <w:szCs w:val="18"/>
              </w:rPr>
              <w:br/>
              <w:t xml:space="preserve">Частота 50/60 Гц.  Габариты: 37 x 40 x 11,5см. </w:t>
            </w:r>
            <w:r w:rsidRPr="00F72F41">
              <w:rPr>
                <w:rFonts w:ascii="Times New Roman" w:hAnsi="Times New Roman" w:cs="Times New Roman"/>
                <w:sz w:val="18"/>
                <w:szCs w:val="18"/>
              </w:rPr>
              <w:t>Масса 6,2кг.</w:t>
            </w:r>
            <w:r w:rsidR="00C80D4B"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Классификация (м</w:t>
            </w:r>
            <w:r w:rsidR="00C80D4B" w:rsidRPr="00F72F41">
              <w:rPr>
                <w:rFonts w:ascii="Times New Roman" w:hAnsi="Times New Roman" w:cs="Times New Roman"/>
                <w:sz w:val="18"/>
                <w:szCs w:val="18"/>
              </w:rPr>
              <w:t xml:space="preserve">едицинское электрооборудование) </w:t>
            </w:r>
            <w:r w:rsidRPr="00F72F41">
              <w:rPr>
                <w:rFonts w:ascii="Times New Roman" w:hAnsi="Times New Roman" w:cs="Times New Roman"/>
                <w:sz w:val="18"/>
                <w:szCs w:val="18"/>
              </w:rPr>
              <w:t>Защита от пораже</w:t>
            </w:r>
            <w:r w:rsidR="00C80D4B" w:rsidRPr="00F72F41">
              <w:rPr>
                <w:rFonts w:ascii="Times New Roman" w:hAnsi="Times New Roman" w:cs="Times New Roman"/>
                <w:sz w:val="18"/>
                <w:szCs w:val="18"/>
              </w:rPr>
              <w:t xml:space="preserve">ния электрическим током-класс I. Тип контактной детали Тип BF. </w:t>
            </w:r>
            <w:r w:rsidRPr="00F72F41">
              <w:rPr>
                <w:rFonts w:ascii="Times New Roman" w:hAnsi="Times New Roman" w:cs="Times New Roman"/>
                <w:sz w:val="18"/>
                <w:szCs w:val="18"/>
              </w:rPr>
              <w:t>Ультразвуковая энергия Частота 19,500 – 21,</w:t>
            </w:r>
            <w:r w:rsidR="00C80D4B" w:rsidRPr="00F72F41">
              <w:rPr>
                <w:rFonts w:ascii="Times New Roman" w:hAnsi="Times New Roman" w:cs="Times New Roman"/>
                <w:sz w:val="18"/>
                <w:szCs w:val="18"/>
              </w:rPr>
              <w:t xml:space="preserve">500 Гц. </w:t>
            </w:r>
            <w:r w:rsidRPr="00F72F41">
              <w:rPr>
                <w:rFonts w:ascii="Times New Roman" w:hAnsi="Times New Roman" w:cs="Times New Roman"/>
                <w:sz w:val="18"/>
                <w:szCs w:val="18"/>
              </w:rPr>
              <w:t>Максимальная выходная мощность100 В</w:t>
            </w:r>
            <w:r w:rsidR="00C80D4B" w:rsidRPr="00F72F41">
              <w:rPr>
                <w:rFonts w:ascii="Times New Roman" w:hAnsi="Times New Roman" w:cs="Times New Roman"/>
                <w:sz w:val="18"/>
                <w:szCs w:val="18"/>
                <w:lang w:val="kk-KZ"/>
              </w:rPr>
              <w:t xml:space="preserve">. </w:t>
            </w:r>
            <w:proofErr w:type="spellStart"/>
            <w:r w:rsidRPr="00F72F41">
              <w:rPr>
                <w:rFonts w:ascii="Times New Roman" w:hAnsi="Times New Roman" w:cs="Times New Roman"/>
                <w:sz w:val="18"/>
                <w:szCs w:val="18"/>
              </w:rPr>
              <w:t>Tрансдюсер</w:t>
            </w:r>
            <w:proofErr w:type="spellEnd"/>
            <w:r w:rsidRPr="00F72F41">
              <w:rPr>
                <w:rFonts w:ascii="Times New Roman" w:hAnsi="Times New Roman" w:cs="Times New Roman"/>
                <w:sz w:val="18"/>
                <w:szCs w:val="18"/>
              </w:rPr>
              <w:t xml:space="preserve"> (преобразователь)</w:t>
            </w:r>
            <w:r w:rsidR="00C80D4B" w:rsidRPr="00F72F41">
              <w:rPr>
                <w:rFonts w:ascii="Times New Roman" w:hAnsi="Times New Roman" w:cs="Times New Roman"/>
                <w:sz w:val="18"/>
                <w:szCs w:val="18"/>
                <w:lang w:val="kk-KZ"/>
              </w:rPr>
              <w:t xml:space="preserve">. </w:t>
            </w:r>
            <w:r w:rsidR="00C80D4B" w:rsidRPr="00F72F41">
              <w:rPr>
                <w:rFonts w:ascii="Times New Roman" w:hAnsi="Times New Roman" w:cs="Times New Roman"/>
                <w:bCs/>
                <w:sz w:val="18"/>
                <w:szCs w:val="18"/>
              </w:rPr>
              <w:t xml:space="preserve">Размеры корпуса: </w:t>
            </w:r>
            <w:r w:rsidRPr="00F72F41">
              <w:rPr>
                <w:rFonts w:ascii="Times New Roman" w:hAnsi="Times New Roman" w:cs="Times New Roman"/>
                <w:bCs/>
                <w:sz w:val="18"/>
                <w:szCs w:val="18"/>
              </w:rPr>
              <w:t>Максимальный диаметр 4,8 см (2 дюйма)</w:t>
            </w:r>
            <w:r w:rsidR="00C80D4B" w:rsidRPr="00F72F41">
              <w:rPr>
                <w:rFonts w:ascii="Times New Roman" w:hAnsi="Times New Roman" w:cs="Times New Roman"/>
                <w:sz w:val="18"/>
                <w:szCs w:val="18"/>
                <w:lang w:val="kk-KZ"/>
              </w:rPr>
              <w:t xml:space="preserve">. </w:t>
            </w:r>
            <w:r w:rsidRPr="00F72F41">
              <w:rPr>
                <w:rFonts w:ascii="Times New Roman" w:hAnsi="Times New Roman" w:cs="Times New Roman"/>
                <w:bCs/>
                <w:sz w:val="18"/>
                <w:szCs w:val="18"/>
              </w:rPr>
              <w:t>Длина 19,6 см (7,7 дюймов)</w:t>
            </w:r>
            <w:r w:rsidR="00C80D4B" w:rsidRPr="00F72F41">
              <w:rPr>
                <w:rFonts w:ascii="Times New Roman" w:hAnsi="Times New Roman" w:cs="Times New Roman"/>
                <w:sz w:val="18"/>
                <w:szCs w:val="18"/>
                <w:lang w:val="kk-KZ"/>
              </w:rPr>
              <w:t xml:space="preserve">. </w:t>
            </w:r>
            <w:r w:rsidRPr="00F72F41">
              <w:rPr>
                <w:rFonts w:ascii="Times New Roman" w:hAnsi="Times New Roman" w:cs="Times New Roman"/>
                <w:bCs/>
                <w:sz w:val="18"/>
                <w:szCs w:val="18"/>
              </w:rPr>
              <w:t>Масса 0,45 кг (0,99 фунтов)</w:t>
            </w:r>
            <w:r w:rsidR="00C80D4B" w:rsidRPr="00F72F41">
              <w:rPr>
                <w:rFonts w:ascii="Times New Roman" w:hAnsi="Times New Roman" w:cs="Times New Roman"/>
                <w:bCs/>
                <w:sz w:val="18"/>
                <w:szCs w:val="18"/>
                <w:lang w:val="kk-KZ"/>
              </w:rPr>
              <w:t xml:space="preserve">. </w:t>
            </w:r>
            <w:r w:rsidRPr="00F72F41">
              <w:rPr>
                <w:rFonts w:ascii="Times New Roman" w:hAnsi="Times New Roman" w:cs="Times New Roman"/>
                <w:bCs/>
                <w:sz w:val="18"/>
                <w:szCs w:val="18"/>
              </w:rPr>
              <w:t>Кабель: Длина 3 м (10 футов)</w:t>
            </w:r>
            <w:r w:rsidR="00C80D4B" w:rsidRPr="00F72F41">
              <w:rPr>
                <w:rFonts w:ascii="Times New Roman" w:hAnsi="Times New Roman" w:cs="Times New Roman"/>
                <w:bCs/>
                <w:sz w:val="18"/>
                <w:szCs w:val="18"/>
                <w:lang w:val="kk-KZ"/>
              </w:rPr>
              <w:t xml:space="preserve">. </w:t>
            </w:r>
            <w:r w:rsidR="00C80D4B" w:rsidRPr="00F72F41">
              <w:rPr>
                <w:rFonts w:ascii="Times New Roman" w:hAnsi="Times New Roman" w:cs="Times New Roman"/>
                <w:bCs/>
                <w:sz w:val="18"/>
                <w:szCs w:val="18"/>
              </w:rPr>
              <w:t xml:space="preserve">Стерилизация: </w:t>
            </w:r>
            <w:proofErr w:type="spellStart"/>
            <w:r w:rsidR="00C80D4B" w:rsidRPr="00F72F41">
              <w:rPr>
                <w:rFonts w:ascii="Times New Roman" w:hAnsi="Times New Roman" w:cs="Times New Roman"/>
                <w:bCs/>
                <w:sz w:val="18"/>
                <w:szCs w:val="18"/>
              </w:rPr>
              <w:t>Пар.</w:t>
            </w:r>
            <w:r w:rsidRPr="00F72F41">
              <w:rPr>
                <w:rFonts w:ascii="Times New Roman" w:hAnsi="Times New Roman" w:cs="Times New Roman"/>
                <w:bCs/>
                <w:sz w:val="18"/>
                <w:szCs w:val="18"/>
              </w:rPr>
              <w:t>Утвержденный</w:t>
            </w:r>
            <w:proofErr w:type="spellEnd"/>
            <w:r w:rsidRPr="00F72F41">
              <w:rPr>
                <w:rFonts w:ascii="Times New Roman" w:hAnsi="Times New Roman" w:cs="Times New Roman"/>
                <w:bCs/>
                <w:sz w:val="18"/>
                <w:szCs w:val="18"/>
              </w:rPr>
              <w:t xml:space="preserve"> срок службы не менее 100 повторных применений.</w:t>
            </w:r>
            <w:r w:rsidR="00C80D4B" w:rsidRPr="00F72F41">
              <w:rPr>
                <w:rFonts w:ascii="Times New Roman" w:hAnsi="Times New Roman" w:cs="Times New Roman"/>
                <w:bCs/>
                <w:sz w:val="18"/>
                <w:szCs w:val="18"/>
                <w:lang w:val="kk-KZ"/>
              </w:rPr>
              <w:t xml:space="preserve"> </w:t>
            </w:r>
            <w:r w:rsidRPr="00F72F41">
              <w:rPr>
                <w:rFonts w:ascii="Times New Roman" w:hAnsi="Times New Roman" w:cs="Times New Roman"/>
                <w:bCs/>
                <w:sz w:val="18"/>
                <w:szCs w:val="18"/>
              </w:rPr>
              <w:t>Наличие рукоятки управления аспирацией на корпусе передатчика. Регулятор всасывания может быть настроен вручную, от нулевой до полной мощности всасывания, посредством поворачивания рукоятки управления.</w:t>
            </w:r>
            <w:r w:rsidR="00C80D4B" w:rsidRPr="00F72F41">
              <w:rPr>
                <w:rFonts w:ascii="Times New Roman" w:hAnsi="Times New Roman" w:cs="Times New Roman"/>
                <w:sz w:val="18"/>
                <w:szCs w:val="18"/>
                <w:lang w:val="kk-KZ"/>
              </w:rPr>
              <w:t xml:space="preserve"> </w:t>
            </w:r>
            <w:r w:rsidRPr="00F72F41">
              <w:rPr>
                <w:rFonts w:ascii="Times New Roman" w:hAnsi="Times New Roman" w:cs="Times New Roman"/>
                <w:bCs/>
                <w:sz w:val="18"/>
                <w:szCs w:val="18"/>
              </w:rPr>
              <w:t>Кнопка Режим ручного управления СТАНДАРТНОЙ МОЩНОСТИ.</w:t>
            </w:r>
            <w:r w:rsidR="00C80D4B" w:rsidRPr="00F72F41">
              <w:rPr>
                <w:rFonts w:ascii="Times New Roman" w:hAnsi="Times New Roman" w:cs="Times New Roman"/>
                <w:bCs/>
                <w:sz w:val="18"/>
                <w:szCs w:val="18"/>
                <w:lang w:val="kk-KZ"/>
              </w:rPr>
              <w:t xml:space="preserve"> </w:t>
            </w:r>
            <w:r w:rsidRPr="00F72F41">
              <w:rPr>
                <w:rFonts w:ascii="Times New Roman" w:hAnsi="Times New Roman" w:cs="Times New Roman"/>
                <w:bCs/>
                <w:sz w:val="18"/>
                <w:szCs w:val="18"/>
              </w:rPr>
              <w:t>Кнопка Режим ручного управления ВЫСОКОЙ МОЩНОСТИ.</w:t>
            </w:r>
            <w:r w:rsidR="00C80D4B" w:rsidRPr="00F72F41">
              <w:rPr>
                <w:rFonts w:ascii="Times New Roman" w:hAnsi="Times New Roman" w:cs="Times New Roman"/>
                <w:bCs/>
                <w:sz w:val="18"/>
                <w:szCs w:val="18"/>
                <w:lang w:val="kk-KZ"/>
              </w:rPr>
              <w:t xml:space="preserve"> </w:t>
            </w:r>
            <w:r w:rsidRPr="00F72F41">
              <w:rPr>
                <w:rFonts w:ascii="Times New Roman" w:hAnsi="Times New Roman" w:cs="Times New Roman"/>
                <w:sz w:val="18"/>
                <w:szCs w:val="18"/>
              </w:rPr>
              <w:t xml:space="preserve">Фиксирующий колпачок-для фиксации зондов к </w:t>
            </w:r>
            <w:proofErr w:type="spellStart"/>
            <w:r w:rsidRPr="00F72F41">
              <w:rPr>
                <w:rFonts w:ascii="Times New Roman" w:hAnsi="Times New Roman" w:cs="Times New Roman"/>
                <w:sz w:val="18"/>
                <w:szCs w:val="18"/>
              </w:rPr>
              <w:t>трансдюсеру</w:t>
            </w:r>
            <w:proofErr w:type="spellEnd"/>
            <w:r w:rsidRPr="00F72F41">
              <w:rPr>
                <w:rFonts w:ascii="Times New Roman" w:hAnsi="Times New Roman" w:cs="Times New Roman"/>
                <w:sz w:val="18"/>
                <w:szCs w:val="18"/>
              </w:rPr>
              <w:t>;</w:t>
            </w:r>
            <w:r w:rsidR="00C80D4B" w:rsidRPr="00F72F41">
              <w:rPr>
                <w:rFonts w:ascii="Times New Roman" w:hAnsi="Times New Roman" w:cs="Times New Roman"/>
                <w:sz w:val="18"/>
                <w:szCs w:val="18"/>
                <w:lang w:val="kk-KZ"/>
              </w:rPr>
              <w:t xml:space="preserve"> </w:t>
            </w:r>
            <w:r w:rsidRPr="00F72F41">
              <w:rPr>
                <w:rFonts w:ascii="Times New Roman" w:hAnsi="Times New Roman" w:cs="Times New Roman"/>
                <w:sz w:val="18"/>
                <w:szCs w:val="18"/>
              </w:rPr>
              <w:t>Гаечный ключ (Динамический ключ).</w:t>
            </w:r>
            <w:r w:rsidRPr="00F72F41">
              <w:rPr>
                <w:rFonts w:ascii="Times New Roman" w:hAnsi="Times New Roman" w:cs="Times New Roman"/>
                <w:b/>
                <w:sz w:val="18"/>
                <w:szCs w:val="18"/>
              </w:rPr>
              <w:t xml:space="preserve"> </w:t>
            </w:r>
            <w:r w:rsidRPr="00F72F41">
              <w:rPr>
                <w:rFonts w:ascii="Times New Roman" w:hAnsi="Times New Roman" w:cs="Times New Roman"/>
                <w:bCs/>
                <w:sz w:val="18"/>
                <w:szCs w:val="18"/>
              </w:rPr>
              <w:t>Моментный ключ используется для контроля усилия затяжки УЗ-зонда к УЗ-передатчику;</w:t>
            </w:r>
            <w:r w:rsidR="00C80D4B" w:rsidRPr="00F72F41">
              <w:rPr>
                <w:rFonts w:ascii="Times New Roman" w:hAnsi="Times New Roman" w:cs="Times New Roman"/>
                <w:sz w:val="18"/>
                <w:szCs w:val="18"/>
                <w:lang w:val="kk-KZ"/>
              </w:rPr>
              <w:t xml:space="preserve"> </w:t>
            </w:r>
            <w:r w:rsidRPr="00F72F41">
              <w:rPr>
                <w:rFonts w:ascii="Times New Roman" w:hAnsi="Times New Roman" w:cs="Times New Roman"/>
                <w:bCs/>
                <w:sz w:val="18"/>
                <w:szCs w:val="18"/>
              </w:rPr>
              <w:t>Очищающий стилет. Стилет для очистки необходим при каждом случае, когда используются зонды 3,76 мм и 3,40 мм. При возникновении закупоривания жидкостного пути внутри канала всасывателя стилет используется для прочистки этого пути.</w:t>
            </w:r>
          </w:p>
        </w:tc>
        <w:tc>
          <w:tcPr>
            <w:tcW w:w="1134" w:type="dxa"/>
          </w:tcPr>
          <w:p w:rsidR="005B75AE" w:rsidRPr="00F72F41" w:rsidRDefault="00A83B64" w:rsidP="005B75AE">
            <w:pPr>
              <w:jc w:val="center"/>
              <w:rPr>
                <w:rFonts w:ascii="Times New Roman" w:hAnsi="Times New Roman" w:cs="Times New Roman"/>
                <w:sz w:val="18"/>
                <w:szCs w:val="18"/>
                <w:lang w:val="kk-KZ"/>
              </w:rPr>
            </w:pPr>
            <w:r w:rsidRPr="00F72F41">
              <w:rPr>
                <w:rFonts w:ascii="Times New Roman" w:hAnsi="Times New Roman" w:cs="Times New Roman"/>
                <w:sz w:val="18"/>
                <w:szCs w:val="18"/>
              </w:rPr>
              <w:t>штука</w:t>
            </w:r>
          </w:p>
        </w:tc>
        <w:tc>
          <w:tcPr>
            <w:tcW w:w="992" w:type="dxa"/>
          </w:tcPr>
          <w:p w:rsidR="005B75AE" w:rsidRPr="00F72F41" w:rsidRDefault="005B75AE" w:rsidP="005B75AE">
            <w:pPr>
              <w:jc w:val="center"/>
              <w:rPr>
                <w:rFonts w:ascii="Times New Roman" w:hAnsi="Times New Roman" w:cs="Times New Roman"/>
                <w:sz w:val="18"/>
                <w:szCs w:val="18"/>
                <w:lang w:val="kk-KZ"/>
              </w:rPr>
            </w:pPr>
            <w:r w:rsidRPr="00F72F41">
              <w:rPr>
                <w:rFonts w:ascii="Times New Roman" w:hAnsi="Times New Roman" w:cs="Times New Roman"/>
                <w:sz w:val="18"/>
                <w:szCs w:val="18"/>
                <w:lang w:val="kk-KZ"/>
              </w:rPr>
              <w:t>1</w:t>
            </w:r>
          </w:p>
        </w:tc>
      </w:tr>
    </w:tbl>
    <w:p w:rsidR="00217A08" w:rsidRDefault="00217A08" w:rsidP="00217A08">
      <w:pPr>
        <w:spacing w:after="0" w:line="240" w:lineRule="auto"/>
        <w:rPr>
          <w:rFonts w:ascii="Times New Roman" w:hAnsi="Times New Roman" w:cs="Times New Roman"/>
          <w:sz w:val="18"/>
          <w:szCs w:val="18"/>
          <w:lang w:val="kk-KZ"/>
        </w:rPr>
      </w:pPr>
    </w:p>
    <w:tbl>
      <w:tblPr>
        <w:tblW w:w="11540" w:type="dxa"/>
        <w:jc w:val="center"/>
        <w:tblLook w:val="04A0" w:firstRow="1" w:lastRow="0" w:firstColumn="1" w:lastColumn="0" w:noHBand="0" w:noVBand="1"/>
      </w:tblPr>
      <w:tblGrid>
        <w:gridCol w:w="4155"/>
        <w:gridCol w:w="826"/>
        <w:gridCol w:w="1099"/>
        <w:gridCol w:w="1340"/>
        <w:gridCol w:w="1300"/>
        <w:gridCol w:w="2820"/>
      </w:tblGrid>
      <w:tr w:rsidR="000D3D38" w:rsidRPr="000D3D38" w:rsidTr="007C23B5">
        <w:trPr>
          <w:trHeight w:val="315"/>
          <w:jc w:val="center"/>
        </w:trPr>
        <w:tc>
          <w:tcPr>
            <w:tcW w:w="4155" w:type="dxa"/>
            <w:shd w:val="clear" w:color="auto" w:fill="auto"/>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Председатель комиссии:</w:t>
            </w:r>
          </w:p>
        </w:tc>
        <w:tc>
          <w:tcPr>
            <w:tcW w:w="826"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p>
        </w:tc>
        <w:tc>
          <w:tcPr>
            <w:tcW w:w="1099"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40" w:type="dxa"/>
            <w:shd w:val="clear" w:color="auto" w:fill="auto"/>
            <w:noWrap/>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00" w:type="dxa"/>
            <w:shd w:val="clear" w:color="auto" w:fill="auto"/>
            <w:noWrap/>
            <w:vAlign w:val="center"/>
            <w:hideMark/>
          </w:tcPr>
          <w:p w:rsidR="000D3D38" w:rsidRPr="00856385" w:rsidRDefault="000D3D38" w:rsidP="000D3D38">
            <w:pPr>
              <w:spacing w:after="0" w:line="240" w:lineRule="auto"/>
              <w:jc w:val="center"/>
              <w:rPr>
                <w:rFonts w:ascii="Times New Roman" w:eastAsia="Times New Roman" w:hAnsi="Times New Roman" w:cs="Times New Roman"/>
                <w:sz w:val="18"/>
                <w:szCs w:val="18"/>
                <w:lang w:eastAsia="ru-RU"/>
              </w:rPr>
            </w:pPr>
          </w:p>
        </w:tc>
        <w:tc>
          <w:tcPr>
            <w:tcW w:w="2820" w:type="dxa"/>
            <w:shd w:val="clear" w:color="auto" w:fill="auto"/>
            <w:noWrap/>
            <w:vAlign w:val="center"/>
            <w:hideMark/>
          </w:tcPr>
          <w:p w:rsidR="000D3D38" w:rsidRPr="00856385" w:rsidRDefault="000D3D38" w:rsidP="000D3D38">
            <w:pPr>
              <w:spacing w:after="0" w:line="240" w:lineRule="auto"/>
              <w:jc w:val="center"/>
              <w:rPr>
                <w:rFonts w:ascii="Times New Roman" w:eastAsia="Times New Roman" w:hAnsi="Times New Roman" w:cs="Times New Roman"/>
                <w:sz w:val="18"/>
                <w:szCs w:val="18"/>
                <w:lang w:eastAsia="ru-RU"/>
              </w:rPr>
            </w:pPr>
          </w:p>
        </w:tc>
      </w:tr>
      <w:tr w:rsidR="000D3D38" w:rsidRPr="000D3D38" w:rsidTr="007C23B5">
        <w:trPr>
          <w:trHeight w:val="600"/>
          <w:jc w:val="center"/>
        </w:trPr>
        <w:tc>
          <w:tcPr>
            <w:tcW w:w="4155" w:type="dxa"/>
            <w:shd w:val="clear" w:color="auto" w:fill="auto"/>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roofErr w:type="spellStart"/>
            <w:r w:rsidRPr="00856385">
              <w:rPr>
                <w:rFonts w:ascii="Times New Roman" w:eastAsia="Times New Roman" w:hAnsi="Times New Roman" w:cs="Times New Roman"/>
                <w:sz w:val="18"/>
                <w:szCs w:val="18"/>
                <w:lang w:eastAsia="ru-RU"/>
              </w:rPr>
              <w:t>И.о</w:t>
            </w:r>
            <w:proofErr w:type="spellEnd"/>
            <w:r w:rsidRPr="00856385">
              <w:rPr>
                <w:rFonts w:ascii="Times New Roman" w:eastAsia="Times New Roman" w:hAnsi="Times New Roman" w:cs="Times New Roman"/>
                <w:sz w:val="18"/>
                <w:szCs w:val="18"/>
                <w:lang w:eastAsia="ru-RU"/>
              </w:rPr>
              <w:t>. зам. директора по хирургической части</w:t>
            </w:r>
          </w:p>
        </w:tc>
        <w:tc>
          <w:tcPr>
            <w:tcW w:w="4565" w:type="dxa"/>
            <w:gridSpan w:val="4"/>
            <w:shd w:val="clear" w:color="auto" w:fill="auto"/>
            <w:vAlign w:val="bottom"/>
            <w:hideMark/>
          </w:tcPr>
          <w:p w:rsidR="000D3D38" w:rsidRPr="00856385" w:rsidRDefault="000D3D38" w:rsidP="000D3D38">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roofErr w:type="spellStart"/>
            <w:r w:rsidRPr="00856385">
              <w:rPr>
                <w:rFonts w:ascii="Times New Roman" w:eastAsia="Times New Roman" w:hAnsi="Times New Roman" w:cs="Times New Roman"/>
                <w:sz w:val="18"/>
                <w:szCs w:val="18"/>
                <w:lang w:eastAsia="ru-RU"/>
              </w:rPr>
              <w:t>Әбілпатта</w:t>
            </w:r>
            <w:proofErr w:type="spellEnd"/>
            <w:r w:rsidRPr="00856385">
              <w:rPr>
                <w:rFonts w:ascii="Times New Roman" w:eastAsia="Times New Roman" w:hAnsi="Times New Roman" w:cs="Times New Roman"/>
                <w:sz w:val="18"/>
                <w:szCs w:val="18"/>
                <w:lang w:eastAsia="ru-RU"/>
              </w:rPr>
              <w:t xml:space="preserve"> А.Ә.</w:t>
            </w:r>
          </w:p>
        </w:tc>
        <w:bookmarkStart w:id="0" w:name="_GoBack"/>
        <w:bookmarkEnd w:id="0"/>
      </w:tr>
      <w:tr w:rsidR="000D3D38" w:rsidRPr="000D3D38" w:rsidTr="007C23B5">
        <w:trPr>
          <w:trHeight w:val="330"/>
          <w:jc w:val="center"/>
        </w:trPr>
        <w:tc>
          <w:tcPr>
            <w:tcW w:w="4155" w:type="dxa"/>
            <w:shd w:val="clear" w:color="auto" w:fill="auto"/>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Зам. Председателя комиссии:</w:t>
            </w:r>
          </w:p>
        </w:tc>
        <w:tc>
          <w:tcPr>
            <w:tcW w:w="826"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p>
        </w:tc>
        <w:tc>
          <w:tcPr>
            <w:tcW w:w="1099" w:type="dxa"/>
            <w:shd w:val="clear" w:color="auto" w:fill="auto"/>
            <w:vAlign w:val="center"/>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4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0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2820" w:type="dxa"/>
            <w:shd w:val="clear" w:color="auto" w:fill="auto"/>
            <w:noWrap/>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r>
      <w:tr w:rsidR="000D3D38" w:rsidRPr="000D3D38" w:rsidTr="007C23B5">
        <w:trPr>
          <w:trHeight w:val="300"/>
          <w:jc w:val="center"/>
        </w:trPr>
        <w:tc>
          <w:tcPr>
            <w:tcW w:w="4155" w:type="dxa"/>
            <w:shd w:val="clear" w:color="auto" w:fill="auto"/>
            <w:noWrap/>
            <w:vAlign w:val="bottom"/>
            <w:hideMark/>
          </w:tcPr>
          <w:p w:rsidR="000D3D38" w:rsidRPr="007C23B5" w:rsidRDefault="007C23B5" w:rsidP="000D3D38">
            <w:pPr>
              <w:spacing w:after="0" w:line="240" w:lineRule="auto"/>
              <w:rPr>
                <w:rFonts w:ascii="Times New Roman" w:eastAsia="Times New Roman" w:hAnsi="Times New Roman" w:cs="Times New Roman"/>
                <w:sz w:val="18"/>
                <w:szCs w:val="18"/>
                <w:lang w:val="kk-KZ" w:eastAsia="ru-RU"/>
              </w:rPr>
            </w:pPr>
            <w:r w:rsidRPr="007C23B5">
              <w:rPr>
                <w:rFonts w:ascii="Times New Roman" w:hAnsi="Times New Roman" w:cs="Times New Roman"/>
                <w:color w:val="222222"/>
                <w:sz w:val="18"/>
                <w:szCs w:val="18"/>
              </w:rPr>
              <w:t xml:space="preserve">Заведующий травматологического </w:t>
            </w:r>
            <w:proofErr w:type="spellStart"/>
            <w:r w:rsidRPr="007C23B5">
              <w:rPr>
                <w:rFonts w:ascii="Times New Roman" w:hAnsi="Times New Roman" w:cs="Times New Roman"/>
                <w:color w:val="222222"/>
                <w:sz w:val="18"/>
                <w:szCs w:val="18"/>
              </w:rPr>
              <w:t>отд</w:t>
            </w:r>
            <w:proofErr w:type="spellEnd"/>
            <w:r>
              <w:rPr>
                <w:rFonts w:ascii="Times New Roman" w:hAnsi="Times New Roman" w:cs="Times New Roman"/>
                <w:color w:val="222222"/>
                <w:sz w:val="18"/>
                <w:szCs w:val="18"/>
                <w:lang w:val="kk-KZ"/>
              </w:rPr>
              <w:t>.</w:t>
            </w:r>
          </w:p>
        </w:tc>
        <w:tc>
          <w:tcPr>
            <w:tcW w:w="4565" w:type="dxa"/>
            <w:gridSpan w:val="4"/>
            <w:shd w:val="clear" w:color="auto" w:fill="auto"/>
            <w:vAlign w:val="bottom"/>
          </w:tcPr>
          <w:p w:rsidR="000D3D38" w:rsidRPr="007C23B5" w:rsidRDefault="007C23B5" w:rsidP="000D3D38">
            <w:pPr>
              <w:spacing w:after="0" w:line="240" w:lineRule="auto"/>
              <w:jc w:val="center"/>
              <w:rPr>
                <w:rFonts w:ascii="Times New Roman" w:eastAsia="Times New Roman" w:hAnsi="Times New Roman" w:cs="Times New Roman"/>
                <w:b/>
                <w:bCs/>
                <w:sz w:val="18"/>
                <w:szCs w:val="18"/>
                <w:lang w:val="en-US" w:eastAsia="ru-RU"/>
              </w:rPr>
            </w:pPr>
            <w:r>
              <w:rPr>
                <w:rFonts w:ascii="Times New Roman" w:eastAsia="Times New Roman" w:hAnsi="Times New Roman" w:cs="Times New Roman"/>
                <w:b/>
                <w:bCs/>
                <w:sz w:val="18"/>
                <w:szCs w:val="18"/>
                <w:lang w:eastAsia="ru-RU"/>
              </w:rPr>
              <w:t>__</w:t>
            </w:r>
            <w:r>
              <w:rPr>
                <w:rFonts w:ascii="Times New Roman" w:eastAsia="Times New Roman" w:hAnsi="Times New Roman" w:cs="Times New Roman"/>
                <w:b/>
                <w:bCs/>
                <w:sz w:val="18"/>
                <w:szCs w:val="18"/>
                <w:lang w:val="en-US" w:eastAsia="ru-RU"/>
              </w:rPr>
              <w:t>________________________</w:t>
            </w:r>
          </w:p>
        </w:tc>
        <w:tc>
          <w:tcPr>
            <w:tcW w:w="2820" w:type="dxa"/>
            <w:shd w:val="clear" w:color="auto" w:fill="auto"/>
            <w:noWrap/>
            <w:vAlign w:val="bottom"/>
            <w:hideMark/>
          </w:tcPr>
          <w:p w:rsidR="000D3D38" w:rsidRPr="00A75399" w:rsidRDefault="007C23B5" w:rsidP="000D3D38">
            <w:pPr>
              <w:spacing w:after="0" w:line="240" w:lineRule="auto"/>
              <w:rPr>
                <w:rFonts w:ascii="Times New Roman" w:eastAsia="Times New Roman" w:hAnsi="Times New Roman" w:cs="Times New Roman"/>
                <w:sz w:val="18"/>
                <w:szCs w:val="18"/>
                <w:lang w:eastAsia="ru-RU"/>
              </w:rPr>
            </w:pPr>
            <w:r w:rsidRPr="007C23B5">
              <w:rPr>
                <w:rFonts w:ascii="Times New Roman" w:eastAsia="Times New Roman" w:hAnsi="Times New Roman" w:cs="Times New Roman"/>
                <w:sz w:val="18"/>
                <w:szCs w:val="18"/>
                <w:lang w:eastAsia="ru-RU"/>
              </w:rPr>
              <w:t>Сапаров А.Д.</w:t>
            </w:r>
          </w:p>
        </w:tc>
      </w:tr>
      <w:tr w:rsidR="000D3D38" w:rsidRPr="000D3D38" w:rsidTr="007C23B5">
        <w:trPr>
          <w:trHeight w:val="315"/>
          <w:jc w:val="center"/>
        </w:trPr>
        <w:tc>
          <w:tcPr>
            <w:tcW w:w="4155" w:type="dxa"/>
            <w:shd w:val="clear" w:color="auto" w:fill="auto"/>
            <w:hideMark/>
          </w:tcPr>
          <w:p w:rsidR="007C23B5" w:rsidRPr="00856385" w:rsidRDefault="000D3D38" w:rsidP="000D3D38">
            <w:pPr>
              <w:spacing w:after="0" w:line="240" w:lineRule="auto"/>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Члены комиссии:</w:t>
            </w:r>
          </w:p>
        </w:tc>
        <w:tc>
          <w:tcPr>
            <w:tcW w:w="826"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p>
        </w:tc>
        <w:tc>
          <w:tcPr>
            <w:tcW w:w="1099"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4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0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2820" w:type="dxa"/>
            <w:shd w:val="clear" w:color="auto" w:fill="auto"/>
            <w:noWrap/>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r>
      <w:tr w:rsidR="007C23B5" w:rsidRPr="000D3D38" w:rsidTr="007C23B5">
        <w:trPr>
          <w:trHeight w:val="285"/>
          <w:jc w:val="center"/>
        </w:trPr>
        <w:tc>
          <w:tcPr>
            <w:tcW w:w="4155" w:type="dxa"/>
            <w:shd w:val="clear" w:color="auto" w:fill="auto"/>
            <w:noWrap/>
            <w:vAlign w:val="bottom"/>
            <w:hideMark/>
          </w:tcPr>
          <w:p w:rsidR="007C23B5" w:rsidRPr="00856385" w:rsidRDefault="007C23B5" w:rsidP="007C23B5">
            <w:pPr>
              <w:spacing w:after="0" w:line="240" w:lineRule="auto"/>
              <w:rPr>
                <w:rFonts w:ascii="Times New Roman" w:eastAsia="Times New Roman" w:hAnsi="Times New Roman" w:cs="Times New Roman"/>
                <w:sz w:val="18"/>
                <w:szCs w:val="18"/>
                <w:lang w:eastAsia="ru-RU"/>
              </w:rPr>
            </w:pPr>
            <w:r w:rsidRPr="00A75399">
              <w:rPr>
                <w:rFonts w:ascii="Times New Roman" w:hAnsi="Times New Roman" w:cs="Times New Roman"/>
                <w:color w:val="222222"/>
                <w:sz w:val="18"/>
                <w:szCs w:val="18"/>
              </w:rPr>
              <w:t>Заведующий отд. урологий</w:t>
            </w:r>
          </w:p>
        </w:tc>
        <w:tc>
          <w:tcPr>
            <w:tcW w:w="4565" w:type="dxa"/>
            <w:gridSpan w:val="4"/>
            <w:shd w:val="clear" w:color="auto" w:fill="auto"/>
            <w:vAlign w:val="bottom"/>
            <w:hideMark/>
          </w:tcPr>
          <w:p w:rsidR="007C23B5" w:rsidRPr="00856385" w:rsidRDefault="007C23B5" w:rsidP="007C23B5">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shd w:val="clear" w:color="auto" w:fill="auto"/>
            <w:noWrap/>
            <w:vAlign w:val="bottom"/>
            <w:hideMark/>
          </w:tcPr>
          <w:p w:rsidR="007C23B5" w:rsidRPr="00856385" w:rsidRDefault="007C23B5" w:rsidP="007C23B5">
            <w:pPr>
              <w:spacing w:after="0" w:line="240" w:lineRule="auto"/>
              <w:rPr>
                <w:rFonts w:ascii="Times New Roman" w:eastAsia="Times New Roman" w:hAnsi="Times New Roman" w:cs="Times New Roman"/>
                <w:color w:val="000000"/>
                <w:sz w:val="18"/>
                <w:szCs w:val="18"/>
                <w:lang w:eastAsia="ru-RU"/>
              </w:rPr>
            </w:pPr>
            <w:proofErr w:type="spellStart"/>
            <w:r w:rsidRPr="00A75399">
              <w:rPr>
                <w:rFonts w:ascii="Times New Roman" w:eastAsia="Times New Roman" w:hAnsi="Times New Roman" w:cs="Times New Roman"/>
                <w:sz w:val="18"/>
                <w:szCs w:val="18"/>
                <w:lang w:eastAsia="ru-RU"/>
              </w:rPr>
              <w:t>Валишаев</w:t>
            </w:r>
            <w:proofErr w:type="spellEnd"/>
            <w:r w:rsidRPr="00A75399">
              <w:rPr>
                <w:rFonts w:ascii="Times New Roman" w:eastAsia="Times New Roman" w:hAnsi="Times New Roman" w:cs="Times New Roman"/>
                <w:sz w:val="18"/>
                <w:szCs w:val="18"/>
                <w:lang w:eastAsia="ru-RU"/>
              </w:rPr>
              <w:t xml:space="preserve"> </w:t>
            </w:r>
            <w:r w:rsidRPr="00A75399">
              <w:rPr>
                <w:rFonts w:ascii="Times New Roman" w:eastAsia="Times New Roman" w:hAnsi="Times New Roman" w:cs="Times New Roman"/>
                <w:sz w:val="18"/>
                <w:szCs w:val="18"/>
                <w:lang w:val="kk-KZ" w:eastAsia="ru-RU"/>
              </w:rPr>
              <w:t>И.Ж.</w:t>
            </w:r>
          </w:p>
        </w:tc>
      </w:tr>
      <w:tr w:rsidR="007C23B5" w:rsidRPr="000D3D38" w:rsidTr="007C23B5">
        <w:trPr>
          <w:trHeight w:val="315"/>
          <w:jc w:val="center"/>
        </w:trPr>
        <w:tc>
          <w:tcPr>
            <w:tcW w:w="4155" w:type="dxa"/>
            <w:shd w:val="clear" w:color="auto" w:fill="auto"/>
            <w:hideMark/>
          </w:tcPr>
          <w:p w:rsidR="007C23B5" w:rsidRPr="00856385" w:rsidRDefault="007C23B5" w:rsidP="007C23B5">
            <w:pPr>
              <w:spacing w:after="0" w:line="240" w:lineRule="auto"/>
              <w:rPr>
                <w:rFonts w:ascii="Times New Roman" w:eastAsia="Times New Roman" w:hAnsi="Times New Roman" w:cs="Times New Roman"/>
                <w:color w:val="000000"/>
                <w:sz w:val="18"/>
                <w:szCs w:val="18"/>
                <w:lang w:eastAsia="ru-RU"/>
              </w:rPr>
            </w:pPr>
            <w:r w:rsidRPr="007C23B5">
              <w:rPr>
                <w:rFonts w:ascii="Times New Roman" w:hAnsi="Times New Roman" w:cs="Times New Roman"/>
                <w:color w:val="000000"/>
                <w:sz w:val="18"/>
                <w:szCs w:val="18"/>
                <w:lang w:val="kk-KZ"/>
              </w:rPr>
              <w:t>Инженер мед.техник</w:t>
            </w:r>
          </w:p>
        </w:tc>
        <w:tc>
          <w:tcPr>
            <w:tcW w:w="4565" w:type="dxa"/>
            <w:gridSpan w:val="4"/>
            <w:shd w:val="clear" w:color="auto" w:fill="auto"/>
            <w:vAlign w:val="bottom"/>
            <w:hideMark/>
          </w:tcPr>
          <w:p w:rsidR="007C23B5" w:rsidRPr="00856385" w:rsidRDefault="007C23B5" w:rsidP="007C23B5">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shd w:val="clear" w:color="auto" w:fill="auto"/>
            <w:vAlign w:val="center"/>
            <w:hideMark/>
          </w:tcPr>
          <w:p w:rsidR="007C23B5" w:rsidRPr="00856385" w:rsidRDefault="007C23B5" w:rsidP="007C23B5">
            <w:pPr>
              <w:spacing w:after="0" w:line="240" w:lineRule="auto"/>
              <w:rPr>
                <w:rFonts w:ascii="Times New Roman" w:eastAsia="Times New Roman" w:hAnsi="Times New Roman" w:cs="Times New Roman"/>
                <w:color w:val="000000"/>
                <w:sz w:val="18"/>
                <w:szCs w:val="18"/>
                <w:lang w:eastAsia="ru-RU"/>
              </w:rPr>
            </w:pPr>
            <w:proofErr w:type="spellStart"/>
            <w:r w:rsidRPr="007C23B5">
              <w:rPr>
                <w:rFonts w:ascii="Times New Roman" w:eastAsia="Times New Roman" w:hAnsi="Times New Roman" w:cs="Times New Roman"/>
                <w:color w:val="000000"/>
                <w:sz w:val="18"/>
                <w:szCs w:val="18"/>
                <w:lang w:eastAsia="ru-RU"/>
              </w:rPr>
              <w:t>Калымбет</w:t>
            </w:r>
            <w:proofErr w:type="spellEnd"/>
            <w:r w:rsidRPr="007C23B5">
              <w:rPr>
                <w:rFonts w:ascii="Times New Roman" w:eastAsia="Times New Roman" w:hAnsi="Times New Roman" w:cs="Times New Roman"/>
                <w:color w:val="000000"/>
                <w:sz w:val="18"/>
                <w:szCs w:val="18"/>
                <w:lang w:eastAsia="ru-RU"/>
              </w:rPr>
              <w:t xml:space="preserve"> Н.О</w:t>
            </w:r>
          </w:p>
        </w:tc>
      </w:tr>
      <w:tr w:rsidR="007C23B5" w:rsidRPr="000D3D38" w:rsidTr="007C23B5">
        <w:trPr>
          <w:trHeight w:val="270"/>
          <w:jc w:val="center"/>
        </w:trPr>
        <w:tc>
          <w:tcPr>
            <w:tcW w:w="4155" w:type="dxa"/>
            <w:shd w:val="clear" w:color="auto" w:fill="auto"/>
            <w:hideMark/>
          </w:tcPr>
          <w:p w:rsidR="007C23B5" w:rsidRPr="00856385" w:rsidRDefault="007C23B5" w:rsidP="007C23B5">
            <w:pPr>
              <w:spacing w:after="0" w:line="240" w:lineRule="auto"/>
              <w:rPr>
                <w:rFonts w:ascii="Times New Roman" w:eastAsia="Times New Roman" w:hAnsi="Times New Roman" w:cs="Times New Roman"/>
                <w:sz w:val="18"/>
                <w:szCs w:val="18"/>
                <w:lang w:eastAsia="ru-RU"/>
              </w:rPr>
            </w:pPr>
            <w:r w:rsidRPr="00856385">
              <w:rPr>
                <w:rFonts w:ascii="Times New Roman" w:eastAsia="Times New Roman" w:hAnsi="Times New Roman" w:cs="Times New Roman"/>
                <w:sz w:val="18"/>
                <w:szCs w:val="18"/>
                <w:lang w:eastAsia="ru-RU"/>
              </w:rPr>
              <w:t xml:space="preserve">Начальник отдела ПО и ГЗ                                             </w:t>
            </w:r>
          </w:p>
        </w:tc>
        <w:tc>
          <w:tcPr>
            <w:tcW w:w="4565" w:type="dxa"/>
            <w:gridSpan w:val="4"/>
            <w:shd w:val="clear" w:color="auto" w:fill="auto"/>
            <w:vAlign w:val="bottom"/>
            <w:hideMark/>
          </w:tcPr>
          <w:p w:rsidR="007C23B5" w:rsidRPr="00856385" w:rsidRDefault="007C23B5" w:rsidP="007C23B5">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shd w:val="clear" w:color="auto" w:fill="auto"/>
            <w:vAlign w:val="center"/>
            <w:hideMark/>
          </w:tcPr>
          <w:p w:rsidR="007C23B5" w:rsidRPr="00856385" w:rsidRDefault="007C23B5" w:rsidP="007C23B5">
            <w:pPr>
              <w:spacing w:after="0" w:line="240" w:lineRule="auto"/>
              <w:rPr>
                <w:rFonts w:ascii="Times New Roman" w:eastAsia="Times New Roman" w:hAnsi="Times New Roman" w:cs="Times New Roman"/>
                <w:color w:val="000000"/>
                <w:sz w:val="18"/>
                <w:szCs w:val="18"/>
                <w:lang w:eastAsia="ru-RU"/>
              </w:rPr>
            </w:pPr>
            <w:proofErr w:type="spellStart"/>
            <w:r w:rsidRPr="00856385">
              <w:rPr>
                <w:rFonts w:ascii="Times New Roman" w:eastAsia="Times New Roman" w:hAnsi="Times New Roman" w:cs="Times New Roman"/>
                <w:color w:val="000000"/>
                <w:sz w:val="18"/>
                <w:szCs w:val="18"/>
                <w:lang w:eastAsia="ru-RU"/>
              </w:rPr>
              <w:t>Асанбаев</w:t>
            </w:r>
            <w:proofErr w:type="spellEnd"/>
            <w:r w:rsidRPr="00856385">
              <w:rPr>
                <w:rFonts w:ascii="Times New Roman" w:eastAsia="Times New Roman" w:hAnsi="Times New Roman" w:cs="Times New Roman"/>
                <w:color w:val="000000"/>
                <w:sz w:val="18"/>
                <w:szCs w:val="18"/>
                <w:lang w:eastAsia="ru-RU"/>
              </w:rPr>
              <w:t xml:space="preserve"> Н.Б.</w:t>
            </w:r>
          </w:p>
        </w:tc>
      </w:tr>
      <w:tr w:rsidR="007C23B5" w:rsidRPr="000D3D38" w:rsidTr="007C23B5">
        <w:trPr>
          <w:trHeight w:val="80"/>
          <w:jc w:val="center"/>
        </w:trPr>
        <w:tc>
          <w:tcPr>
            <w:tcW w:w="4155" w:type="dxa"/>
            <w:shd w:val="clear" w:color="auto" w:fill="auto"/>
            <w:hideMark/>
          </w:tcPr>
          <w:p w:rsidR="007C23B5" w:rsidRPr="00856385" w:rsidRDefault="007C23B5" w:rsidP="007C23B5">
            <w:pPr>
              <w:spacing w:after="0" w:line="240" w:lineRule="auto"/>
              <w:rPr>
                <w:rFonts w:ascii="Times New Roman" w:eastAsia="Times New Roman" w:hAnsi="Times New Roman" w:cs="Times New Roman"/>
                <w:color w:val="000000"/>
                <w:sz w:val="18"/>
                <w:szCs w:val="18"/>
                <w:lang w:eastAsia="ru-RU"/>
              </w:rPr>
            </w:pPr>
            <w:r w:rsidRPr="00856385">
              <w:rPr>
                <w:rFonts w:ascii="Times New Roman" w:eastAsia="Times New Roman" w:hAnsi="Times New Roman" w:cs="Times New Roman"/>
                <w:color w:val="000000"/>
                <w:sz w:val="18"/>
                <w:szCs w:val="18"/>
                <w:lang w:eastAsia="ru-RU"/>
              </w:rPr>
              <w:t xml:space="preserve">Секретарь                                                              </w:t>
            </w:r>
          </w:p>
        </w:tc>
        <w:tc>
          <w:tcPr>
            <w:tcW w:w="4565" w:type="dxa"/>
            <w:gridSpan w:val="4"/>
            <w:shd w:val="clear" w:color="auto" w:fill="auto"/>
            <w:vAlign w:val="bottom"/>
            <w:hideMark/>
          </w:tcPr>
          <w:p w:rsidR="007C23B5" w:rsidRPr="00856385" w:rsidRDefault="007C23B5" w:rsidP="007C23B5">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shd w:val="clear" w:color="auto" w:fill="auto"/>
            <w:vAlign w:val="center"/>
            <w:hideMark/>
          </w:tcPr>
          <w:p w:rsidR="007C23B5" w:rsidRPr="00856385" w:rsidRDefault="007C23B5" w:rsidP="007C23B5">
            <w:pPr>
              <w:spacing w:after="0" w:line="240" w:lineRule="auto"/>
              <w:rPr>
                <w:rFonts w:ascii="Times New Roman" w:eastAsia="Times New Roman" w:hAnsi="Times New Roman" w:cs="Times New Roman"/>
                <w:color w:val="000000"/>
                <w:sz w:val="18"/>
                <w:szCs w:val="18"/>
                <w:lang w:eastAsia="ru-RU"/>
              </w:rPr>
            </w:pPr>
            <w:proofErr w:type="spellStart"/>
            <w:r w:rsidRPr="00856385">
              <w:rPr>
                <w:rFonts w:ascii="Times New Roman" w:eastAsia="Times New Roman" w:hAnsi="Times New Roman" w:cs="Times New Roman"/>
                <w:color w:val="000000"/>
                <w:sz w:val="18"/>
                <w:szCs w:val="18"/>
                <w:lang w:eastAsia="ru-RU"/>
              </w:rPr>
              <w:t>Ембергенова</w:t>
            </w:r>
            <w:proofErr w:type="spellEnd"/>
            <w:r w:rsidRPr="00856385">
              <w:rPr>
                <w:rFonts w:ascii="Times New Roman" w:eastAsia="Times New Roman" w:hAnsi="Times New Roman" w:cs="Times New Roman"/>
                <w:color w:val="000000"/>
                <w:sz w:val="18"/>
                <w:szCs w:val="18"/>
                <w:lang w:eastAsia="ru-RU"/>
              </w:rPr>
              <w:t xml:space="preserve"> А.С.</w:t>
            </w:r>
          </w:p>
        </w:tc>
      </w:tr>
    </w:tbl>
    <w:p w:rsidR="00D0374B" w:rsidRPr="00D23B82" w:rsidRDefault="00D0374B" w:rsidP="00217A08">
      <w:pPr>
        <w:spacing w:after="0" w:line="240" w:lineRule="auto"/>
        <w:rPr>
          <w:rFonts w:ascii="Times New Roman" w:hAnsi="Times New Roman" w:cs="Times New Roman"/>
          <w:sz w:val="18"/>
          <w:szCs w:val="18"/>
          <w:lang w:val="kk-KZ"/>
        </w:rPr>
      </w:pPr>
    </w:p>
    <w:sectPr w:rsidR="00D0374B" w:rsidRPr="00D23B82" w:rsidSect="00E37092">
      <w:pgSz w:w="16838" w:h="11906" w:orient="landscape"/>
      <w:pgMar w:top="567" w:right="73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554EC"/>
    <w:rsid w:val="00060762"/>
    <w:rsid w:val="000615C2"/>
    <w:rsid w:val="0007329F"/>
    <w:rsid w:val="00092A0D"/>
    <w:rsid w:val="0009366E"/>
    <w:rsid w:val="00097805"/>
    <w:rsid w:val="000A003C"/>
    <w:rsid w:val="000A30C1"/>
    <w:rsid w:val="000B14BD"/>
    <w:rsid w:val="000B6D98"/>
    <w:rsid w:val="000C5348"/>
    <w:rsid w:val="000D025C"/>
    <w:rsid w:val="000D3D38"/>
    <w:rsid w:val="00104B38"/>
    <w:rsid w:val="00130227"/>
    <w:rsid w:val="00147FBE"/>
    <w:rsid w:val="00152B01"/>
    <w:rsid w:val="001669FC"/>
    <w:rsid w:val="0017276D"/>
    <w:rsid w:val="001A185B"/>
    <w:rsid w:val="001B4B73"/>
    <w:rsid w:val="001B4D1B"/>
    <w:rsid w:val="001B565B"/>
    <w:rsid w:val="001C55E0"/>
    <w:rsid w:val="001E6EE7"/>
    <w:rsid w:val="001F23D4"/>
    <w:rsid w:val="001F3D8D"/>
    <w:rsid w:val="00201650"/>
    <w:rsid w:val="00215B2C"/>
    <w:rsid w:val="00217A08"/>
    <w:rsid w:val="00233776"/>
    <w:rsid w:val="00241227"/>
    <w:rsid w:val="0025208B"/>
    <w:rsid w:val="00260AF7"/>
    <w:rsid w:val="00266CF3"/>
    <w:rsid w:val="00291081"/>
    <w:rsid w:val="002A7000"/>
    <w:rsid w:val="002A77CB"/>
    <w:rsid w:val="002D2017"/>
    <w:rsid w:val="002E3727"/>
    <w:rsid w:val="002F6847"/>
    <w:rsid w:val="00305F41"/>
    <w:rsid w:val="00310492"/>
    <w:rsid w:val="00322114"/>
    <w:rsid w:val="003336A0"/>
    <w:rsid w:val="00355281"/>
    <w:rsid w:val="003758AB"/>
    <w:rsid w:val="003819B4"/>
    <w:rsid w:val="003A0127"/>
    <w:rsid w:val="003A19DD"/>
    <w:rsid w:val="003A5DAF"/>
    <w:rsid w:val="003B4427"/>
    <w:rsid w:val="003C21EB"/>
    <w:rsid w:val="003C47D9"/>
    <w:rsid w:val="003C4C94"/>
    <w:rsid w:val="003D3657"/>
    <w:rsid w:val="003F39F0"/>
    <w:rsid w:val="003F4A5C"/>
    <w:rsid w:val="00413334"/>
    <w:rsid w:val="00415895"/>
    <w:rsid w:val="00434E42"/>
    <w:rsid w:val="00454BBD"/>
    <w:rsid w:val="00463127"/>
    <w:rsid w:val="00467412"/>
    <w:rsid w:val="0048194A"/>
    <w:rsid w:val="00483991"/>
    <w:rsid w:val="004913C1"/>
    <w:rsid w:val="004B3646"/>
    <w:rsid w:val="004B3CEB"/>
    <w:rsid w:val="004D51B1"/>
    <w:rsid w:val="004E7728"/>
    <w:rsid w:val="00510207"/>
    <w:rsid w:val="00510C3B"/>
    <w:rsid w:val="005272F1"/>
    <w:rsid w:val="0055443F"/>
    <w:rsid w:val="00587DC0"/>
    <w:rsid w:val="005B75AE"/>
    <w:rsid w:val="0061140A"/>
    <w:rsid w:val="00615498"/>
    <w:rsid w:val="00621F23"/>
    <w:rsid w:val="00631F82"/>
    <w:rsid w:val="00635735"/>
    <w:rsid w:val="006364C7"/>
    <w:rsid w:val="0064249E"/>
    <w:rsid w:val="00662EB7"/>
    <w:rsid w:val="00664868"/>
    <w:rsid w:val="006705BE"/>
    <w:rsid w:val="00670BF7"/>
    <w:rsid w:val="00677956"/>
    <w:rsid w:val="006B2D5C"/>
    <w:rsid w:val="006E454F"/>
    <w:rsid w:val="00700CBA"/>
    <w:rsid w:val="00731888"/>
    <w:rsid w:val="007350A0"/>
    <w:rsid w:val="00755199"/>
    <w:rsid w:val="00777644"/>
    <w:rsid w:val="007A49AA"/>
    <w:rsid w:val="007C23B5"/>
    <w:rsid w:val="00801801"/>
    <w:rsid w:val="0081175E"/>
    <w:rsid w:val="00842EFA"/>
    <w:rsid w:val="00856385"/>
    <w:rsid w:val="008563D7"/>
    <w:rsid w:val="00864C09"/>
    <w:rsid w:val="008701C5"/>
    <w:rsid w:val="00894436"/>
    <w:rsid w:val="00896A14"/>
    <w:rsid w:val="008B3EE7"/>
    <w:rsid w:val="008B4C2F"/>
    <w:rsid w:val="008C0BE0"/>
    <w:rsid w:val="008D6617"/>
    <w:rsid w:val="008F1849"/>
    <w:rsid w:val="00904BFE"/>
    <w:rsid w:val="0091442C"/>
    <w:rsid w:val="00915AA5"/>
    <w:rsid w:val="00920B2E"/>
    <w:rsid w:val="00921879"/>
    <w:rsid w:val="00921FD8"/>
    <w:rsid w:val="009223EB"/>
    <w:rsid w:val="00923C0D"/>
    <w:rsid w:val="00935922"/>
    <w:rsid w:val="0095166C"/>
    <w:rsid w:val="009547F9"/>
    <w:rsid w:val="009750D3"/>
    <w:rsid w:val="00982966"/>
    <w:rsid w:val="009912F1"/>
    <w:rsid w:val="0099230C"/>
    <w:rsid w:val="009A7325"/>
    <w:rsid w:val="009D2014"/>
    <w:rsid w:val="009E7B2D"/>
    <w:rsid w:val="009F742B"/>
    <w:rsid w:val="00A07D42"/>
    <w:rsid w:val="00A10701"/>
    <w:rsid w:val="00A2081C"/>
    <w:rsid w:val="00A217E0"/>
    <w:rsid w:val="00A226A5"/>
    <w:rsid w:val="00A34CEB"/>
    <w:rsid w:val="00A357F4"/>
    <w:rsid w:val="00A4339F"/>
    <w:rsid w:val="00A45285"/>
    <w:rsid w:val="00A72080"/>
    <w:rsid w:val="00A73FEE"/>
    <w:rsid w:val="00A75399"/>
    <w:rsid w:val="00A83B64"/>
    <w:rsid w:val="00AD795B"/>
    <w:rsid w:val="00AE2BAE"/>
    <w:rsid w:val="00AE644B"/>
    <w:rsid w:val="00AF1549"/>
    <w:rsid w:val="00B42656"/>
    <w:rsid w:val="00B55B4F"/>
    <w:rsid w:val="00B562C1"/>
    <w:rsid w:val="00B56767"/>
    <w:rsid w:val="00B85B0D"/>
    <w:rsid w:val="00B91FAD"/>
    <w:rsid w:val="00BA6ADB"/>
    <w:rsid w:val="00BA7875"/>
    <w:rsid w:val="00BB2766"/>
    <w:rsid w:val="00BB42A4"/>
    <w:rsid w:val="00BB42F4"/>
    <w:rsid w:val="00BD1BC5"/>
    <w:rsid w:val="00BD2F2E"/>
    <w:rsid w:val="00BF1516"/>
    <w:rsid w:val="00BF3BC1"/>
    <w:rsid w:val="00BF52F8"/>
    <w:rsid w:val="00C01AFC"/>
    <w:rsid w:val="00C07CE4"/>
    <w:rsid w:val="00C07D4A"/>
    <w:rsid w:val="00C22675"/>
    <w:rsid w:val="00C72B63"/>
    <w:rsid w:val="00C80D4B"/>
    <w:rsid w:val="00C940C6"/>
    <w:rsid w:val="00CA7928"/>
    <w:rsid w:val="00CB0B6B"/>
    <w:rsid w:val="00CC64F9"/>
    <w:rsid w:val="00CC6DCF"/>
    <w:rsid w:val="00CD2C8A"/>
    <w:rsid w:val="00CD5D8E"/>
    <w:rsid w:val="00CF6DC4"/>
    <w:rsid w:val="00D0374B"/>
    <w:rsid w:val="00D07CE6"/>
    <w:rsid w:val="00D1682D"/>
    <w:rsid w:val="00D237D5"/>
    <w:rsid w:val="00D23B82"/>
    <w:rsid w:val="00D25031"/>
    <w:rsid w:val="00D329AF"/>
    <w:rsid w:val="00D407A2"/>
    <w:rsid w:val="00D50A1C"/>
    <w:rsid w:val="00D52A2A"/>
    <w:rsid w:val="00D53DEF"/>
    <w:rsid w:val="00D56B2E"/>
    <w:rsid w:val="00D61C50"/>
    <w:rsid w:val="00D71738"/>
    <w:rsid w:val="00D91BC6"/>
    <w:rsid w:val="00DB68E9"/>
    <w:rsid w:val="00DC04D0"/>
    <w:rsid w:val="00DC7A73"/>
    <w:rsid w:val="00DD55B7"/>
    <w:rsid w:val="00DD639C"/>
    <w:rsid w:val="00DF2F7F"/>
    <w:rsid w:val="00DF6E7E"/>
    <w:rsid w:val="00E1047B"/>
    <w:rsid w:val="00E155B3"/>
    <w:rsid w:val="00E26B85"/>
    <w:rsid w:val="00E279C7"/>
    <w:rsid w:val="00E3388D"/>
    <w:rsid w:val="00E37092"/>
    <w:rsid w:val="00E67006"/>
    <w:rsid w:val="00E81916"/>
    <w:rsid w:val="00E84F9F"/>
    <w:rsid w:val="00EA174D"/>
    <w:rsid w:val="00EB2FEA"/>
    <w:rsid w:val="00EC7D2D"/>
    <w:rsid w:val="00F20015"/>
    <w:rsid w:val="00F31632"/>
    <w:rsid w:val="00F5359D"/>
    <w:rsid w:val="00F55C7A"/>
    <w:rsid w:val="00F57C27"/>
    <w:rsid w:val="00F62B1B"/>
    <w:rsid w:val="00F72F41"/>
    <w:rsid w:val="00F7515E"/>
    <w:rsid w:val="00F82CFF"/>
    <w:rsid w:val="00F84427"/>
    <w:rsid w:val="00F973D3"/>
    <w:rsid w:val="00FB3125"/>
    <w:rsid w:val="00FC1F69"/>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4890"/>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99"/>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5">
    <w:name w:val="Emphasis"/>
    <w:basedOn w:val="a0"/>
    <w:qFormat/>
    <w:rsid w:val="00C72B63"/>
    <w:rPr>
      <w:i/>
      <w:iCs/>
    </w:rPr>
  </w:style>
  <w:style w:type="paragraph" w:styleId="a6">
    <w:name w:val="Body Text"/>
    <w:basedOn w:val="a"/>
    <w:link w:val="a7"/>
    <w:rsid w:val="000A003C"/>
    <w:pPr>
      <w:spacing w:after="0" w:line="276" w:lineRule="auto"/>
    </w:pPr>
    <w:rPr>
      <w:rFonts w:ascii="Arial" w:eastAsia="Times New Roman" w:hAnsi="Arial" w:cs="Times New Roman"/>
      <w:lang w:val="en-US" w:bidi="en-US"/>
    </w:rPr>
  </w:style>
  <w:style w:type="character" w:customStyle="1" w:styleId="a7">
    <w:name w:val="Основной текст Знак"/>
    <w:basedOn w:val="a0"/>
    <w:link w:val="a6"/>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8">
    <w:name w:val="List Paragraph"/>
    <w:basedOn w:val="a"/>
    <w:uiPriority w:val="34"/>
    <w:qFormat/>
    <w:rsid w:val="004B3646"/>
    <w:pPr>
      <w:spacing w:after="200" w:line="276" w:lineRule="auto"/>
      <w:ind w:left="720"/>
      <w:contextualSpacing/>
    </w:pPr>
  </w:style>
  <w:style w:type="paragraph" w:styleId="a9">
    <w:name w:val="Balloon Text"/>
    <w:basedOn w:val="a"/>
    <w:link w:val="aa"/>
    <w:semiHidden/>
    <w:unhideWhenUsed/>
    <w:rsid w:val="00BA6ADB"/>
    <w:pPr>
      <w:spacing w:after="0" w:line="240" w:lineRule="auto"/>
    </w:pPr>
    <w:rPr>
      <w:rFonts w:ascii="Segoe UI" w:hAnsi="Segoe UI" w:cs="Segoe UI"/>
      <w:sz w:val="18"/>
      <w:szCs w:val="18"/>
    </w:rPr>
  </w:style>
  <w:style w:type="character" w:customStyle="1" w:styleId="aa">
    <w:name w:val="Текст выноски Знак"/>
    <w:basedOn w:val="a0"/>
    <w:link w:val="a9"/>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b">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448162650">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45872-09B8-41A7-9349-594F870E8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2748</TotalTime>
  <Pages>1</Pages>
  <Words>5605</Words>
  <Characters>31951</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194</cp:revision>
  <cp:lastPrinted>2023-05-23T04:36:00Z</cp:lastPrinted>
  <dcterms:created xsi:type="dcterms:W3CDTF">2020-03-17T12:29:00Z</dcterms:created>
  <dcterms:modified xsi:type="dcterms:W3CDTF">2023-05-23T04:37:00Z</dcterms:modified>
</cp:coreProperties>
</file>